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E4" w:rsidRDefault="00FF75E4" w:rsidP="00FF75E4">
      <w:pPr>
        <w:jc w:val="center"/>
      </w:pPr>
      <w:bookmarkStart w:id="0" w:name="_GoBack"/>
      <w:bookmarkEnd w:id="0"/>
      <w:r>
        <w:rPr>
          <w:noProof/>
        </w:rPr>
        <w:drawing>
          <wp:inline distT="0" distB="0" distL="0" distR="0">
            <wp:extent cx="1797685" cy="1105535"/>
            <wp:effectExtent l="19050" t="0" r="0" b="0"/>
            <wp:docPr id="3" name="Picture 3" descr="C:\Users\maja\Dropbox\OPENN project_2015-2016\DS 2 Information and publicity\LOGOTIPI\Open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ja\Dropbox\OPENN project_2015-2016\DS 2 Information and publicity\LOGOTIPI\Openn logo.jpg"/>
                    <pic:cNvPicPr>
                      <a:picLocks noChangeAspect="1" noChangeArrowheads="1"/>
                    </pic:cNvPicPr>
                  </pic:nvPicPr>
                  <pic:blipFill>
                    <a:blip r:embed="rId5" cstate="print"/>
                    <a:srcRect/>
                    <a:stretch>
                      <a:fillRect/>
                    </a:stretch>
                  </pic:blipFill>
                  <pic:spPr bwMode="auto">
                    <a:xfrm>
                      <a:off x="0" y="0"/>
                      <a:ext cx="1797685" cy="1105535"/>
                    </a:xfrm>
                    <a:prstGeom prst="rect">
                      <a:avLst/>
                    </a:prstGeom>
                    <a:noFill/>
                    <a:ln w="9525">
                      <a:noFill/>
                      <a:miter lim="800000"/>
                      <a:headEnd/>
                      <a:tailEnd/>
                    </a:ln>
                  </pic:spPr>
                </pic:pic>
              </a:graphicData>
            </a:graphic>
          </wp:inline>
        </w:drawing>
      </w:r>
    </w:p>
    <w:p w:rsidR="00713CDF" w:rsidRDefault="001F6567">
      <w:r>
        <w:t xml:space="preserve">V okvitu projekta OPENN v teh dneh potekajo v Mariboru delavnice z ženskami, ki so aktivne v lokalni politiki - </w:t>
      </w:r>
      <w:r w:rsidR="00DE445B">
        <w:t xml:space="preserve">z </w:t>
      </w:r>
      <w:r>
        <w:t>županj</w:t>
      </w:r>
      <w:r w:rsidR="00DE445B">
        <w:t>ami</w:t>
      </w:r>
      <w:r>
        <w:t>, podžupanj</w:t>
      </w:r>
      <w:r w:rsidR="00DE445B">
        <w:t>ami</w:t>
      </w:r>
      <w:r>
        <w:t xml:space="preserve"> in svetnic</w:t>
      </w:r>
      <w:r w:rsidR="00DE445B">
        <w:t>ami</w:t>
      </w:r>
      <w:r>
        <w:t xml:space="preserve">. </w:t>
      </w:r>
      <w:r w:rsidR="00DE445B">
        <w:t>Namen delavnic je izmenjava izkušenj, identifikacija potreb političark in vzpostavitev lokalne mreže, ki bi ženskam v lokalni politiki nudila strokovno in moralno podporo. Na sicer interaktivnih delavnicah so govorke poleg članic projektne skupine OPENN, Vlaste Jalušič, Milice Antić-Gaber, Metke Roksandić, Jasmine Vidmar in Liss Schanke (iz Norveške), še nekdanja županja Mestne občine Ljubljana Vika Potočnik, županja občine Nittedal na Norveškem Hilde Thorkildsen, občinska svetnica Maja Tašner Vatovec in nekdanja občinska svetnica Jelena Aleksič</w:t>
      </w:r>
      <w:r w:rsidR="001229DF">
        <w:t>, ki z udeleženkami delijo svoje izkušnje</w:t>
      </w:r>
      <w:r w:rsidR="00DE445B">
        <w:t xml:space="preserve">. </w:t>
      </w:r>
    </w:p>
    <w:p w:rsidR="001229DF" w:rsidRDefault="001229DF">
      <w:r>
        <w:t>V torek, 7.7. smo izvedli tudi novinarsko konferenco in predstavili preliminarne rezultate študije o ovirah in potrebah kandidatk na lokalnih volitvah ter zanimive izseke iz analize zadnjih lokalnih volitev. Na spodnjih povezavah lahko</w:t>
      </w:r>
      <w:r w:rsidR="00F75445">
        <w:t xml:space="preserve"> preberete, kaj poročajo mediji:</w:t>
      </w:r>
      <w:r>
        <w:t xml:space="preserve"> </w:t>
      </w:r>
    </w:p>
    <w:p w:rsidR="001229DF" w:rsidRDefault="001229DF" w:rsidP="00FF75E4">
      <w:pPr>
        <w:spacing w:after="0"/>
      </w:pPr>
      <w:r>
        <w:t xml:space="preserve">Radio Maribor (od 2:45 naprej): </w:t>
      </w:r>
      <w:r w:rsidRPr="003C5089">
        <w:t>http://4d.rtvslo.si/arhiv/porocila-radia-maribor/174345314</w:t>
      </w:r>
      <w:r>
        <w:t xml:space="preserve"> </w:t>
      </w:r>
    </w:p>
    <w:p w:rsidR="001229DF" w:rsidRDefault="001229DF" w:rsidP="00FF75E4">
      <w:pPr>
        <w:spacing w:after="0"/>
      </w:pPr>
      <w:r>
        <w:t xml:space="preserve">STA: </w:t>
      </w:r>
      <w:r w:rsidRPr="00D30100">
        <w:t>https://www.sta.si/2154084/zenske-se-pri-vstopanju-v-politiko-se-vedno-soocajo-z-ovirami</w:t>
      </w:r>
    </w:p>
    <w:p w:rsidR="001229DF" w:rsidRDefault="001229DF" w:rsidP="00FF75E4">
      <w:pPr>
        <w:spacing w:after="0"/>
      </w:pPr>
      <w:r>
        <w:t xml:space="preserve">Lokalec.si: </w:t>
      </w:r>
      <w:r w:rsidRPr="001229DF">
        <w:t>http://www.lokalec.si/novice/zenske-se-pri-vstopanju-v-politiko-se-vedno-soocajo-z-ovirami/</w:t>
      </w:r>
    </w:p>
    <w:p w:rsidR="001229DF" w:rsidRDefault="001229DF" w:rsidP="00FF75E4">
      <w:pPr>
        <w:spacing w:after="0"/>
      </w:pPr>
      <w:r>
        <w:t xml:space="preserve">IUS-INFO: http://www.iusinfo.si/DnevneVsebine/Novice.aspx/DnevneVsebine/Novice.aspx?id=146366 </w:t>
      </w:r>
    </w:p>
    <w:p w:rsidR="001229DF" w:rsidRDefault="001229DF" w:rsidP="00FF75E4">
      <w:pPr>
        <w:spacing w:after="0"/>
      </w:pPr>
    </w:p>
    <w:p w:rsidR="001229DF" w:rsidRDefault="00F75445">
      <w:r>
        <w:t>Na Twitterju nas najdete pod @OPENN_, v</w:t>
      </w:r>
      <w:r w:rsidR="001229DF">
        <w:t xml:space="preserve">abimo </w:t>
      </w:r>
      <w:r>
        <w:t xml:space="preserve">pa </w:t>
      </w:r>
      <w:r w:rsidR="001229DF">
        <w:t>vas, da s</w:t>
      </w:r>
      <w:r w:rsidR="00FF75E4">
        <w:t>ledite</w:t>
      </w:r>
      <w:r w:rsidR="001229DF">
        <w:t xml:space="preserve"> </w:t>
      </w:r>
      <w:r>
        <w:t>tudi</w:t>
      </w:r>
      <w:r w:rsidR="00FF75E4">
        <w:t xml:space="preserve"> </w:t>
      </w:r>
      <w:r w:rsidR="001229DF">
        <w:t>naš</w:t>
      </w:r>
      <w:r w:rsidR="00FF75E4">
        <w:t>i</w:t>
      </w:r>
      <w:r w:rsidR="001229DF">
        <w:t xml:space="preserve"> F</w:t>
      </w:r>
      <w:r>
        <w:t>acebook stran</w:t>
      </w:r>
      <w:r w:rsidR="00FF75E4">
        <w:t>i</w:t>
      </w:r>
      <w:r>
        <w:t xml:space="preserve"> na </w:t>
      </w:r>
      <w:r w:rsidRPr="00F75445">
        <w:t>https://www.facebook.com/projektopenn</w:t>
      </w:r>
      <w:r>
        <w:t>.</w:t>
      </w:r>
    </w:p>
    <w:p w:rsidR="00F75445" w:rsidRDefault="00F75445"/>
    <w:p w:rsidR="00F75445" w:rsidRDefault="00F75445">
      <w:r>
        <w:t>Projekt OPENN financira:</w:t>
      </w:r>
    </w:p>
    <w:p w:rsidR="00F75445" w:rsidRDefault="00F75445" w:rsidP="00F75445">
      <w:pPr>
        <w:shd w:val="clear" w:color="auto" w:fill="FFFFFF"/>
        <w:spacing w:after="100" w:line="179" w:lineRule="atLeast"/>
        <w:rPr>
          <w:rFonts w:ascii="Arial" w:eastAsia="Times New Roman" w:hAnsi="Arial" w:cs="Arial"/>
          <w:i/>
          <w:iCs/>
          <w:color w:val="222222"/>
          <w:sz w:val="11"/>
        </w:rPr>
      </w:pPr>
      <w:r>
        <w:rPr>
          <w:rFonts w:ascii="Arial" w:eastAsia="Times New Roman" w:hAnsi="Arial" w:cs="Arial"/>
          <w:noProof/>
          <w:color w:val="222222"/>
          <w:sz w:val="11"/>
          <w:szCs w:val="11"/>
        </w:rPr>
        <w:drawing>
          <wp:inline distT="0" distB="0" distL="0" distR="0">
            <wp:extent cx="3065113" cy="429563"/>
            <wp:effectExtent l="19050" t="0" r="1937" b="0"/>
            <wp:docPr id="1" name="Picture 1" descr="financerji_logo_openn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erji_logo_openn1">
                      <a:hlinkClick r:id="rId6"/>
                    </pic:cNvPr>
                    <pic:cNvPicPr>
                      <a:picLocks noChangeAspect="1" noChangeArrowheads="1"/>
                    </pic:cNvPicPr>
                  </pic:nvPicPr>
                  <pic:blipFill>
                    <a:blip r:embed="rId7" cstate="print"/>
                    <a:srcRect/>
                    <a:stretch>
                      <a:fillRect/>
                    </a:stretch>
                  </pic:blipFill>
                  <pic:spPr bwMode="auto">
                    <a:xfrm>
                      <a:off x="0" y="0"/>
                      <a:ext cx="3063887" cy="429391"/>
                    </a:xfrm>
                    <a:prstGeom prst="rect">
                      <a:avLst/>
                    </a:prstGeom>
                    <a:noFill/>
                    <a:ln w="9525">
                      <a:noFill/>
                      <a:miter lim="800000"/>
                      <a:headEnd/>
                      <a:tailEnd/>
                    </a:ln>
                  </pic:spPr>
                </pic:pic>
              </a:graphicData>
            </a:graphic>
          </wp:inline>
        </w:drawing>
      </w:r>
    </w:p>
    <w:p w:rsidR="00F75445" w:rsidRPr="00F75445" w:rsidRDefault="00F75445" w:rsidP="00F75445">
      <w:pPr>
        <w:shd w:val="clear" w:color="auto" w:fill="FFFFFF"/>
        <w:spacing w:after="100" w:line="179" w:lineRule="atLeast"/>
        <w:rPr>
          <w:rFonts w:ascii="Arial" w:eastAsia="Times New Roman" w:hAnsi="Arial" w:cs="Arial"/>
          <w:color w:val="222222"/>
          <w:sz w:val="11"/>
          <w:szCs w:val="11"/>
        </w:rPr>
      </w:pPr>
      <w:r w:rsidRPr="00F75445">
        <w:rPr>
          <w:rFonts w:ascii="Arial" w:eastAsia="Times New Roman" w:hAnsi="Arial" w:cs="Arial"/>
          <w:i/>
          <w:iCs/>
          <w:color w:val="222222"/>
          <w:sz w:val="11"/>
        </w:rPr>
        <w:t>»Ta vsebina je nastala s finančno podporo Norveškega finančnega mehanizma. Za vsebino te spletne strani je odgovoren izključno Mirovni inštitut in zanj v nobenem primeru ne velja, da odraža stališča Nosilca Programa norveškega finančnega mehanizma.«</w:t>
      </w:r>
    </w:p>
    <w:p w:rsidR="00F75445" w:rsidRDefault="00F75445"/>
    <w:sectPr w:rsidR="00F75445" w:rsidSect="00713C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61E6"/>
    <w:multiLevelType w:val="multilevel"/>
    <w:tmpl w:val="528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defaultTabStop w:val="720"/>
  <w:hyphenationZone w:val="425"/>
  <w:characterSpacingControl w:val="doNotCompress"/>
  <w:compat>
    <w:useFELayout/>
  </w:compat>
  <w:rsids>
    <w:rsidRoot w:val="001F6567"/>
    <w:rsid w:val="001229DF"/>
    <w:rsid w:val="001F6567"/>
    <w:rsid w:val="00713CDF"/>
    <w:rsid w:val="00736DFF"/>
    <w:rsid w:val="00A55D8E"/>
    <w:rsid w:val="00DE445B"/>
    <w:rsid w:val="00F14452"/>
    <w:rsid w:val="00F75445"/>
    <w:rsid w:val="00FF75E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8E"/>
  </w:style>
  <w:style w:type="paragraph" w:styleId="Heading4">
    <w:name w:val="heading 4"/>
    <w:basedOn w:val="Normal"/>
    <w:link w:val="Heading4Char"/>
    <w:uiPriority w:val="9"/>
    <w:qFormat/>
    <w:rsid w:val="00F754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75445"/>
    <w:rPr>
      <w:rFonts w:ascii="Times New Roman" w:eastAsia="Times New Roman" w:hAnsi="Times New Roman" w:cs="Times New Roman"/>
      <w:b/>
      <w:bCs/>
      <w:sz w:val="24"/>
      <w:szCs w:val="24"/>
    </w:rPr>
  </w:style>
  <w:style w:type="character" w:styleId="Strong">
    <w:name w:val="Strong"/>
    <w:basedOn w:val="DefaultParagraphFont"/>
    <w:uiPriority w:val="22"/>
    <w:qFormat/>
    <w:rsid w:val="00F75445"/>
    <w:rPr>
      <w:b/>
      <w:bCs/>
    </w:rPr>
  </w:style>
  <w:style w:type="character" w:customStyle="1" w:styleId="apple-converted-space">
    <w:name w:val="apple-converted-space"/>
    <w:basedOn w:val="DefaultParagraphFont"/>
    <w:rsid w:val="00F75445"/>
  </w:style>
  <w:style w:type="character" w:styleId="Hyperlink">
    <w:name w:val="Hyperlink"/>
    <w:basedOn w:val="DefaultParagraphFont"/>
    <w:uiPriority w:val="99"/>
    <w:semiHidden/>
    <w:unhideWhenUsed/>
    <w:rsid w:val="00F75445"/>
    <w:rPr>
      <w:color w:val="0000FF"/>
      <w:u w:val="single"/>
    </w:rPr>
  </w:style>
  <w:style w:type="character" w:styleId="Emphasis">
    <w:name w:val="Emphasis"/>
    <w:basedOn w:val="DefaultParagraphFont"/>
    <w:uiPriority w:val="20"/>
    <w:qFormat/>
    <w:rsid w:val="00F75445"/>
    <w:rPr>
      <w:i/>
      <w:iCs/>
    </w:rPr>
  </w:style>
  <w:style w:type="paragraph" w:styleId="BalloonText">
    <w:name w:val="Balloon Text"/>
    <w:basedOn w:val="Normal"/>
    <w:link w:val="BalloonTextChar"/>
    <w:uiPriority w:val="99"/>
    <w:semiHidden/>
    <w:unhideWhenUsed/>
    <w:rsid w:val="00F75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4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link w:val="Naslov4Znak"/>
    <w:uiPriority w:val="9"/>
    <w:qFormat/>
    <w:rsid w:val="00F754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F75445"/>
    <w:rPr>
      <w:rFonts w:ascii="Times New Roman" w:eastAsia="Times New Roman" w:hAnsi="Times New Roman" w:cs="Times New Roman"/>
      <w:b/>
      <w:bCs/>
      <w:sz w:val="24"/>
      <w:szCs w:val="24"/>
    </w:rPr>
  </w:style>
  <w:style w:type="character" w:styleId="Krepko">
    <w:name w:val="Strong"/>
    <w:basedOn w:val="Privzetapisavaodstavka"/>
    <w:uiPriority w:val="22"/>
    <w:qFormat/>
    <w:rsid w:val="00F75445"/>
    <w:rPr>
      <w:b/>
      <w:bCs/>
    </w:rPr>
  </w:style>
  <w:style w:type="character" w:customStyle="1" w:styleId="apple-converted-space">
    <w:name w:val="apple-converted-space"/>
    <w:basedOn w:val="Privzetapisavaodstavka"/>
    <w:rsid w:val="00F75445"/>
  </w:style>
  <w:style w:type="character" w:styleId="Hiperpovezava">
    <w:name w:val="Hyperlink"/>
    <w:basedOn w:val="Privzetapisavaodstavka"/>
    <w:uiPriority w:val="99"/>
    <w:semiHidden/>
    <w:unhideWhenUsed/>
    <w:rsid w:val="00F75445"/>
    <w:rPr>
      <w:color w:val="0000FF"/>
      <w:u w:val="single"/>
    </w:rPr>
  </w:style>
  <w:style w:type="character" w:styleId="Poudarek">
    <w:name w:val="Emphasis"/>
    <w:basedOn w:val="Privzetapisavaodstavka"/>
    <w:uiPriority w:val="20"/>
    <w:qFormat/>
    <w:rsid w:val="00F75445"/>
    <w:rPr>
      <w:i/>
      <w:iCs/>
    </w:rPr>
  </w:style>
  <w:style w:type="paragraph" w:styleId="Besedilooblaka">
    <w:name w:val="Balloon Text"/>
    <w:basedOn w:val="Navaden"/>
    <w:link w:val="BesedilooblakaZnak"/>
    <w:uiPriority w:val="99"/>
    <w:semiHidden/>
    <w:unhideWhenUsed/>
    <w:rsid w:val="00F7544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5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280756">
      <w:bodyDiv w:val="1"/>
      <w:marLeft w:val="0"/>
      <w:marRight w:val="0"/>
      <w:marTop w:val="0"/>
      <w:marBottom w:val="0"/>
      <w:divBdr>
        <w:top w:val="none" w:sz="0" w:space="0" w:color="auto"/>
        <w:left w:val="none" w:sz="0" w:space="0" w:color="auto"/>
        <w:bottom w:val="none" w:sz="0" w:space="0" w:color="auto"/>
        <w:right w:val="none" w:sz="0" w:space="0" w:color="auto"/>
      </w:divBdr>
      <w:divsChild>
        <w:div w:id="2051490788">
          <w:marLeft w:val="130"/>
          <w:marRight w:val="13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rovni-institut.si/wp-content/uploads/2015/02/financerji_logo_openn1.jpg"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jasna</cp:lastModifiedBy>
  <cp:revision>2</cp:revision>
  <dcterms:created xsi:type="dcterms:W3CDTF">2015-09-10T08:51:00Z</dcterms:created>
  <dcterms:modified xsi:type="dcterms:W3CDTF">2015-09-10T08:51:00Z</dcterms:modified>
</cp:coreProperties>
</file>