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56B" w:rsidRPr="00EA547D" w:rsidRDefault="00D7656B" w:rsidP="00D7656B">
      <w:pPr>
        <w:tabs>
          <w:tab w:val="center" w:pos="4536"/>
          <w:tab w:val="right" w:pos="9072"/>
        </w:tabs>
        <w:spacing w:after="0" w:line="240" w:lineRule="auto"/>
        <w:jc w:val="both"/>
        <w:rPr>
          <w:rFonts w:ascii="Calibri" w:eastAsia="Calibri" w:hAnsi="Calibri" w:cs="Calibri"/>
          <w:lang w:val="en-GB"/>
        </w:rPr>
      </w:pPr>
    </w:p>
    <w:tbl>
      <w:tblPr>
        <w:tblStyle w:val="Tabelamrea1"/>
        <w:tblW w:w="0" w:type="auto"/>
        <w:tblInd w:w="4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2978"/>
      </w:tblGrid>
      <w:tr w:rsidR="00F376E9" w:rsidTr="00D7656B">
        <w:tc>
          <w:tcPr>
            <w:tcW w:w="2132" w:type="dxa"/>
          </w:tcPr>
          <w:p w:rsidR="00D7656B" w:rsidRPr="00EA547D" w:rsidRDefault="005D2E4E" w:rsidP="00D7656B">
            <w:pPr>
              <w:tabs>
                <w:tab w:val="center" w:pos="4536"/>
                <w:tab w:val="right" w:pos="9072"/>
              </w:tabs>
              <w:jc w:val="both"/>
              <w:rPr>
                <w:rFonts w:ascii="Calibri" w:eastAsia="Calibri" w:hAnsi="Calibri" w:cs="Calibri"/>
                <w:sz w:val="20"/>
                <w:szCs w:val="20"/>
                <w:lang w:val="en-GB"/>
              </w:rPr>
            </w:pPr>
            <w:r w:rsidRPr="00EA547D">
              <w:rPr>
                <w:rFonts w:ascii="Calibri" w:eastAsia="Calibri" w:hAnsi="Calibri" w:cs="Calibri"/>
                <w:noProof/>
                <w:sz w:val="20"/>
                <w:szCs w:val="20"/>
                <w:lang w:eastAsia="sl-SI"/>
              </w:rPr>
              <w:drawing>
                <wp:anchor distT="0" distB="0" distL="114300" distR="114300" simplePos="0" relativeHeight="251658240" behindDoc="0" locked="0" layoutInCell="1" allowOverlap="0">
                  <wp:simplePos x="0" y="0"/>
                  <wp:positionH relativeFrom="column">
                    <wp:posOffset>-26670</wp:posOffset>
                  </wp:positionH>
                  <wp:positionV relativeFrom="paragraph">
                    <wp:posOffset>0</wp:posOffset>
                  </wp:positionV>
                  <wp:extent cx="676275" cy="467360"/>
                  <wp:effectExtent l="0" t="0" r="9525" b="8890"/>
                  <wp:wrapTopAndBottom/>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5387"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flipV="1">
                            <a:off x="0" y="0"/>
                            <a:ext cx="676275" cy="4673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49" w:type="dxa"/>
          </w:tcPr>
          <w:p w:rsidR="00D7656B" w:rsidRPr="00EA547D" w:rsidRDefault="005D2E4E" w:rsidP="00D7656B">
            <w:pPr>
              <w:tabs>
                <w:tab w:val="center" w:pos="4536"/>
                <w:tab w:val="right" w:pos="9072"/>
              </w:tabs>
              <w:jc w:val="both"/>
              <w:rPr>
                <w:rFonts w:ascii="Calibri" w:eastAsia="Calibri" w:hAnsi="Calibri" w:cs="Calibri"/>
                <w:sz w:val="20"/>
                <w:szCs w:val="20"/>
                <w:lang w:val="en-GB"/>
              </w:rPr>
            </w:pPr>
            <w:r w:rsidRPr="00EA547D">
              <w:rPr>
                <w:rFonts w:ascii="Calibri" w:eastAsia="Calibri" w:hAnsi="Calibri" w:cs="Calibri"/>
                <w:noProof/>
                <w:sz w:val="20"/>
                <w:szCs w:val="20"/>
                <w:lang w:eastAsia="sl-SI"/>
              </w:rPr>
              <w:drawing>
                <wp:inline distT="0" distB="0" distL="0" distR="0">
                  <wp:extent cx="1771650" cy="479456"/>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1056"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71650" cy="479456"/>
                          </a:xfrm>
                          <a:prstGeom prst="rect">
                            <a:avLst/>
                          </a:prstGeom>
                          <a:noFill/>
                          <a:ln>
                            <a:noFill/>
                          </a:ln>
                        </pic:spPr>
                      </pic:pic>
                    </a:graphicData>
                  </a:graphic>
                </wp:inline>
              </w:drawing>
            </w:r>
          </w:p>
        </w:tc>
      </w:tr>
    </w:tbl>
    <w:p w:rsidR="00D7656B" w:rsidRPr="00EA547D" w:rsidRDefault="00D7656B" w:rsidP="00D7656B">
      <w:pPr>
        <w:tabs>
          <w:tab w:val="center" w:pos="4536"/>
          <w:tab w:val="right" w:pos="9072"/>
        </w:tabs>
        <w:spacing w:after="0" w:line="240" w:lineRule="auto"/>
        <w:jc w:val="both"/>
        <w:rPr>
          <w:rFonts w:ascii="Calibri" w:eastAsia="Calibri" w:hAnsi="Calibri" w:cs="Calibri"/>
          <w:lang w:val="en-GB"/>
        </w:rPr>
      </w:pPr>
    </w:p>
    <w:p w:rsidR="00D7656B" w:rsidRPr="00EA547D" w:rsidRDefault="00D7656B" w:rsidP="00D7656B">
      <w:pPr>
        <w:spacing w:after="0" w:line="240" w:lineRule="auto"/>
        <w:contextualSpacing/>
        <w:jc w:val="both"/>
        <w:rPr>
          <w:rFonts w:ascii="Calibri" w:eastAsia="Times New Roman" w:hAnsi="Calibri" w:cs="Calibri"/>
          <w:spacing w:val="-10"/>
          <w:kern w:val="28"/>
          <w:sz w:val="56"/>
          <w:szCs w:val="56"/>
          <w:lang w:val="en-GB"/>
        </w:rPr>
      </w:pPr>
    </w:p>
    <w:p w:rsidR="00D7656B" w:rsidRPr="00EA547D" w:rsidRDefault="00D7656B" w:rsidP="00D7656B">
      <w:pPr>
        <w:spacing w:after="0" w:line="240" w:lineRule="auto"/>
        <w:contextualSpacing/>
        <w:jc w:val="both"/>
        <w:rPr>
          <w:rFonts w:ascii="Calibri" w:eastAsia="Times New Roman" w:hAnsi="Calibri" w:cs="Calibri"/>
          <w:spacing w:val="-10"/>
          <w:kern w:val="28"/>
          <w:sz w:val="56"/>
          <w:szCs w:val="56"/>
          <w:lang w:val="en-GB"/>
        </w:rPr>
      </w:pPr>
    </w:p>
    <w:p w:rsidR="00D7656B" w:rsidRPr="00EA547D" w:rsidRDefault="00D7656B" w:rsidP="00D7656B">
      <w:pPr>
        <w:spacing w:after="0" w:line="240" w:lineRule="auto"/>
        <w:contextualSpacing/>
        <w:jc w:val="both"/>
        <w:rPr>
          <w:rFonts w:ascii="Calibri" w:eastAsia="Times New Roman" w:hAnsi="Calibri" w:cs="Calibri"/>
          <w:spacing w:val="-10"/>
          <w:kern w:val="28"/>
          <w:sz w:val="56"/>
          <w:szCs w:val="56"/>
          <w:lang w:val="en-GB"/>
        </w:rPr>
      </w:pPr>
    </w:p>
    <w:p w:rsidR="00D7656B" w:rsidRPr="00EA547D" w:rsidRDefault="00D7656B" w:rsidP="00D7656B">
      <w:pPr>
        <w:spacing w:after="0" w:line="240" w:lineRule="auto"/>
        <w:contextualSpacing/>
        <w:jc w:val="both"/>
        <w:rPr>
          <w:rFonts w:ascii="Calibri" w:eastAsia="Times New Roman" w:hAnsi="Calibri" w:cs="Calibri"/>
          <w:spacing w:val="-10"/>
          <w:kern w:val="28"/>
          <w:sz w:val="56"/>
          <w:szCs w:val="56"/>
          <w:lang w:val="en-GB"/>
        </w:rPr>
      </w:pPr>
    </w:p>
    <w:p w:rsidR="00D7656B" w:rsidRPr="00EA547D" w:rsidRDefault="00D7656B" w:rsidP="00D7656B">
      <w:pPr>
        <w:spacing w:line="360" w:lineRule="auto"/>
        <w:jc w:val="both"/>
        <w:rPr>
          <w:rFonts w:ascii="Calibri" w:eastAsia="Calibri" w:hAnsi="Calibri" w:cs="Calibri"/>
          <w:lang w:val="en-GB"/>
        </w:rPr>
      </w:pPr>
    </w:p>
    <w:p w:rsidR="00D7656B" w:rsidRPr="00EA547D" w:rsidRDefault="00D7656B" w:rsidP="00D7656B">
      <w:pPr>
        <w:spacing w:line="360" w:lineRule="auto"/>
        <w:jc w:val="both"/>
        <w:rPr>
          <w:rFonts w:ascii="Calibri" w:eastAsia="Calibri" w:hAnsi="Calibri" w:cs="Calibri"/>
          <w:lang w:val="en-GB"/>
        </w:rPr>
      </w:pPr>
    </w:p>
    <w:p w:rsidR="00D7656B" w:rsidRPr="00EA547D" w:rsidRDefault="005D2E4E" w:rsidP="00D7656B">
      <w:pPr>
        <w:spacing w:after="0" w:line="240" w:lineRule="auto"/>
        <w:contextualSpacing/>
        <w:jc w:val="both"/>
        <w:rPr>
          <w:rFonts w:ascii="Calibri" w:eastAsia="Times New Roman" w:hAnsi="Calibri" w:cs="Calibri"/>
          <w:color w:val="1F3864"/>
          <w:spacing w:val="-10"/>
          <w:kern w:val="28"/>
          <w:sz w:val="96"/>
          <w:szCs w:val="96"/>
          <w:lang w:val="en-GB"/>
        </w:rPr>
      </w:pPr>
      <w:r>
        <w:rPr>
          <w:rFonts w:ascii="Calibri" w:eastAsia="Calibri" w:hAnsi="Calibri" w:cs="Calibri"/>
          <w:b/>
          <w:bCs/>
          <w:color w:val="1F3864"/>
          <w:spacing w:val="-10"/>
          <w:kern w:val="28"/>
          <w:sz w:val="96"/>
          <w:szCs w:val="96"/>
        </w:rPr>
        <w:t xml:space="preserve">Izhodiščna </w:t>
      </w:r>
      <w:r w:rsidR="00E1177D">
        <w:rPr>
          <w:rFonts w:ascii="Calibri" w:eastAsia="Calibri" w:hAnsi="Calibri" w:cs="Calibri"/>
          <w:b/>
          <w:bCs/>
          <w:color w:val="1F3864"/>
          <w:spacing w:val="-10"/>
          <w:kern w:val="28"/>
          <w:sz w:val="96"/>
          <w:szCs w:val="96"/>
        </w:rPr>
        <w:t>študija</w:t>
      </w:r>
    </w:p>
    <w:p w:rsidR="00D7656B" w:rsidRPr="00EA547D" w:rsidRDefault="00D7656B" w:rsidP="00D7656B">
      <w:pPr>
        <w:spacing w:line="360" w:lineRule="auto"/>
        <w:jc w:val="both"/>
        <w:rPr>
          <w:rFonts w:ascii="Calibri" w:eastAsia="Calibri" w:hAnsi="Calibri" w:cs="Calibri"/>
          <w:color w:val="1F3864"/>
          <w:lang w:val="en-GB"/>
        </w:rPr>
      </w:pPr>
    </w:p>
    <w:p w:rsidR="00D7656B" w:rsidRPr="00EA547D" w:rsidRDefault="005D2E4E" w:rsidP="00D7656B">
      <w:pPr>
        <w:spacing w:line="360" w:lineRule="auto"/>
        <w:jc w:val="both"/>
        <w:rPr>
          <w:rFonts w:ascii="Calibri" w:eastAsia="Calibri" w:hAnsi="Calibri" w:cs="Calibri"/>
          <w:b/>
          <w:i/>
          <w:color w:val="1F3864"/>
          <w:sz w:val="30"/>
          <w:szCs w:val="30"/>
          <w:lang w:val="en-GB"/>
        </w:rPr>
      </w:pPr>
      <w:r>
        <w:rPr>
          <w:rFonts w:ascii="Calibri" w:eastAsia="Calibri" w:hAnsi="Calibri" w:cs="Calibri"/>
          <w:b/>
          <w:bCs/>
          <w:i/>
          <w:iCs/>
          <w:color w:val="1F3864"/>
          <w:sz w:val="30"/>
          <w:szCs w:val="30"/>
        </w:rPr>
        <w:t>Krepitev pravic osumljencev in ob</w:t>
      </w:r>
      <w:r w:rsidR="008724C2">
        <w:rPr>
          <w:rFonts w:ascii="Calibri" w:eastAsia="Calibri" w:hAnsi="Calibri" w:cs="Calibri"/>
          <w:b/>
          <w:bCs/>
          <w:i/>
          <w:iCs/>
          <w:color w:val="1F3864"/>
          <w:sz w:val="30"/>
          <w:szCs w:val="30"/>
        </w:rPr>
        <w:t>tožencev v kazenskih postopkih –</w:t>
      </w:r>
      <w:r>
        <w:rPr>
          <w:rFonts w:ascii="Calibri" w:eastAsia="Calibri" w:hAnsi="Calibri" w:cs="Calibri"/>
          <w:b/>
          <w:bCs/>
          <w:i/>
          <w:iCs/>
          <w:color w:val="1F3864"/>
          <w:sz w:val="30"/>
          <w:szCs w:val="30"/>
        </w:rPr>
        <w:t xml:space="preserve"> vloga nacionalnih institucij za človekove pravice</w:t>
      </w:r>
    </w:p>
    <w:p w:rsidR="00D7656B" w:rsidRPr="00EA547D" w:rsidRDefault="00D7656B" w:rsidP="00D7656B">
      <w:pPr>
        <w:spacing w:line="360" w:lineRule="auto"/>
        <w:jc w:val="both"/>
        <w:rPr>
          <w:rFonts w:ascii="Calibri" w:eastAsia="Calibri" w:hAnsi="Calibri" w:cs="Calibri"/>
          <w:lang w:val="en-GB"/>
        </w:rPr>
      </w:pPr>
    </w:p>
    <w:p w:rsidR="00D7656B" w:rsidRPr="00EA547D" w:rsidRDefault="00D7656B" w:rsidP="00D7656B">
      <w:pPr>
        <w:spacing w:line="360" w:lineRule="auto"/>
        <w:jc w:val="both"/>
        <w:rPr>
          <w:rFonts w:ascii="Calibri" w:eastAsia="Calibri" w:hAnsi="Calibri" w:cs="Calibri"/>
          <w:lang w:val="en-GB"/>
        </w:rPr>
      </w:pPr>
    </w:p>
    <w:p w:rsidR="00D7656B" w:rsidRPr="00EA547D" w:rsidRDefault="00D7656B" w:rsidP="00D7656B">
      <w:pPr>
        <w:spacing w:line="360" w:lineRule="auto"/>
        <w:jc w:val="both"/>
        <w:rPr>
          <w:rFonts w:ascii="Calibri" w:eastAsia="Calibri" w:hAnsi="Calibri" w:cs="Calibri"/>
          <w:lang w:val="en-GB"/>
        </w:rPr>
      </w:pPr>
    </w:p>
    <w:p w:rsidR="00D7656B" w:rsidRPr="00EA547D" w:rsidRDefault="00D7656B" w:rsidP="00D7656B">
      <w:pPr>
        <w:spacing w:line="360" w:lineRule="auto"/>
        <w:jc w:val="both"/>
        <w:rPr>
          <w:rFonts w:ascii="Calibri" w:eastAsia="Calibri" w:hAnsi="Calibri" w:cs="Calibri"/>
          <w:lang w:val="en-GB"/>
        </w:rPr>
      </w:pPr>
    </w:p>
    <w:p w:rsidR="00D7656B" w:rsidRPr="00EA547D" w:rsidRDefault="00D7656B" w:rsidP="00D7656B">
      <w:pPr>
        <w:spacing w:line="360" w:lineRule="auto"/>
        <w:jc w:val="both"/>
        <w:rPr>
          <w:rFonts w:ascii="Calibri" w:eastAsia="Calibri" w:hAnsi="Calibri" w:cs="Calibri"/>
          <w:lang w:val="en-GB"/>
        </w:rPr>
      </w:pPr>
    </w:p>
    <w:p w:rsidR="00D7656B" w:rsidRPr="00EA547D" w:rsidRDefault="005D2E4E" w:rsidP="00D7656B">
      <w:pPr>
        <w:spacing w:line="360" w:lineRule="auto"/>
        <w:jc w:val="both"/>
        <w:rPr>
          <w:rFonts w:ascii="Calibri" w:eastAsia="Calibri" w:hAnsi="Calibri" w:cs="Calibri"/>
          <w:lang w:val="en-GB"/>
        </w:rPr>
      </w:pPr>
      <w:r w:rsidRPr="00EA547D">
        <w:rPr>
          <w:rFonts w:ascii="Calibri" w:eastAsia="Calibri" w:hAnsi="Calibri" w:cs="Calibri"/>
          <w:lang w:val="en-GB"/>
        </w:rPr>
        <w:br w:type="page"/>
      </w:r>
    </w:p>
    <w:p w:rsidR="00D7656B" w:rsidRPr="00EA547D" w:rsidRDefault="00D7656B" w:rsidP="00D7656B">
      <w:pPr>
        <w:spacing w:line="360" w:lineRule="auto"/>
        <w:jc w:val="both"/>
        <w:rPr>
          <w:rFonts w:ascii="Calibri" w:eastAsia="Calibri" w:hAnsi="Calibri" w:cs="Calibri"/>
          <w:lang w:val="en-GB"/>
        </w:rPr>
      </w:pPr>
    </w:p>
    <w:p w:rsidR="00D7656B" w:rsidRPr="00EA547D" w:rsidRDefault="005D2E4E" w:rsidP="00D7656B">
      <w:pPr>
        <w:spacing w:line="360" w:lineRule="auto"/>
        <w:jc w:val="both"/>
        <w:rPr>
          <w:rFonts w:ascii="Calibri" w:eastAsia="Calibri" w:hAnsi="Calibri" w:cs="Calibri"/>
          <w:lang w:val="en-GB"/>
        </w:rPr>
      </w:pPr>
      <w:r>
        <w:rPr>
          <w:rFonts w:ascii="Calibri" w:eastAsia="Calibri" w:hAnsi="Calibri" w:cs="Calibri"/>
        </w:rPr>
        <w:t xml:space="preserve">Študijo je </w:t>
      </w:r>
      <w:r w:rsidR="008724C2">
        <w:rPr>
          <w:rFonts w:ascii="Calibri" w:eastAsia="Calibri" w:hAnsi="Calibri" w:cs="Calibri"/>
        </w:rPr>
        <w:t>pripravil</w:t>
      </w:r>
      <w:r>
        <w:rPr>
          <w:rFonts w:ascii="Calibri" w:eastAsia="Calibri" w:hAnsi="Calibri" w:cs="Calibri"/>
        </w:rPr>
        <w:t xml:space="preserve">: </w:t>
      </w:r>
    </w:p>
    <w:p w:rsidR="00D7656B" w:rsidRPr="00EA547D" w:rsidRDefault="005D2E4E" w:rsidP="00D7656B">
      <w:pPr>
        <w:spacing w:line="360" w:lineRule="auto"/>
        <w:jc w:val="both"/>
        <w:rPr>
          <w:rFonts w:ascii="Calibri" w:eastAsia="Calibri" w:hAnsi="Calibri" w:cs="Calibri"/>
          <w:lang w:val="en-GB"/>
        </w:rPr>
      </w:pPr>
      <w:r>
        <w:rPr>
          <w:rFonts w:ascii="Calibri" w:eastAsia="Calibri" w:hAnsi="Calibri" w:cs="Calibri"/>
        </w:rPr>
        <w:t>Inštitut Ludwiga Boltzmanna za človekove pravice, Avstrija</w:t>
      </w:r>
    </w:p>
    <w:p w:rsidR="00D7656B" w:rsidRPr="00E1177D" w:rsidRDefault="005D2E4E" w:rsidP="00D7656B">
      <w:pPr>
        <w:spacing w:line="360" w:lineRule="auto"/>
        <w:jc w:val="both"/>
        <w:rPr>
          <w:rFonts w:ascii="Calibri" w:eastAsia="Calibri" w:hAnsi="Calibri" w:cs="Calibri"/>
          <w:lang w:val="de-DE"/>
        </w:rPr>
      </w:pPr>
      <w:proofErr w:type="spellStart"/>
      <w:r>
        <w:rPr>
          <w:rFonts w:ascii="Calibri" w:eastAsia="Calibri" w:hAnsi="Calibri" w:cs="Calibri"/>
        </w:rPr>
        <w:t>Giuliana</w:t>
      </w:r>
      <w:proofErr w:type="spellEnd"/>
      <w:r>
        <w:rPr>
          <w:rFonts w:ascii="Calibri" w:eastAsia="Calibri" w:hAnsi="Calibri" w:cs="Calibri"/>
        </w:rPr>
        <w:t xml:space="preserve"> MONINA, Nora KATONA</w:t>
      </w:r>
    </w:p>
    <w:p w:rsidR="00D7656B" w:rsidRPr="00E1177D" w:rsidRDefault="005D2E4E" w:rsidP="00D7656B">
      <w:pPr>
        <w:spacing w:line="360" w:lineRule="auto"/>
        <w:jc w:val="both"/>
        <w:rPr>
          <w:rFonts w:ascii="Calibri" w:eastAsia="Calibri" w:hAnsi="Calibri" w:cs="Calibri"/>
          <w:lang w:val="de-DE"/>
        </w:rPr>
      </w:pPr>
      <w:r>
        <w:rPr>
          <w:rFonts w:ascii="Calibri" w:eastAsia="Calibri" w:hAnsi="Calibri" w:cs="Calibri"/>
        </w:rPr>
        <w:t>Ob podpori</w:t>
      </w:r>
    </w:p>
    <w:p w:rsidR="00D7656B" w:rsidRPr="00E1177D" w:rsidRDefault="005D2E4E" w:rsidP="00D7656B">
      <w:pPr>
        <w:spacing w:line="360" w:lineRule="auto"/>
        <w:jc w:val="both"/>
        <w:rPr>
          <w:rFonts w:ascii="Calibri" w:eastAsia="Calibri" w:hAnsi="Calibri" w:cs="Calibri"/>
          <w:lang w:val="de-DE"/>
        </w:rPr>
      </w:pPr>
      <w:r>
        <w:rPr>
          <w:rFonts w:ascii="Calibri" w:eastAsia="Calibri" w:hAnsi="Calibri" w:cs="Calibri"/>
        </w:rPr>
        <w:t xml:space="preserve">Mirande MERKVILADZE </w:t>
      </w:r>
    </w:p>
    <w:p w:rsidR="00D7656B" w:rsidRPr="00E1177D" w:rsidRDefault="00D7656B" w:rsidP="00D7656B">
      <w:pPr>
        <w:spacing w:line="360" w:lineRule="auto"/>
        <w:jc w:val="both"/>
        <w:rPr>
          <w:rFonts w:ascii="Calibri" w:eastAsia="Calibri" w:hAnsi="Calibri" w:cs="Calibri"/>
          <w:lang w:val="de-DE"/>
        </w:rPr>
      </w:pPr>
    </w:p>
    <w:p w:rsidR="00D7656B" w:rsidRPr="00EA547D" w:rsidRDefault="008724C2" w:rsidP="00D7656B">
      <w:pPr>
        <w:spacing w:line="360" w:lineRule="auto"/>
        <w:jc w:val="both"/>
        <w:rPr>
          <w:rFonts w:ascii="Calibri" w:eastAsia="Calibri" w:hAnsi="Calibri" w:cs="Calibri"/>
          <w:lang w:val="en-GB"/>
        </w:rPr>
      </w:pPr>
      <w:r>
        <w:rPr>
          <w:rFonts w:ascii="Calibri" w:eastAsia="Calibri" w:hAnsi="Calibri" w:cs="Calibri"/>
        </w:rPr>
        <w:t>Sodelovali so:</w:t>
      </w:r>
    </w:p>
    <w:p w:rsidR="00D7656B" w:rsidRPr="00EA547D" w:rsidRDefault="005D2E4E" w:rsidP="00D7656B">
      <w:pPr>
        <w:spacing w:line="360" w:lineRule="auto"/>
        <w:jc w:val="both"/>
        <w:rPr>
          <w:rFonts w:ascii="Calibri" w:eastAsia="Calibri" w:hAnsi="Calibri" w:cs="Calibri"/>
          <w:lang w:val="en-GB"/>
        </w:rPr>
      </w:pPr>
      <w:r>
        <w:rPr>
          <w:rFonts w:ascii="Calibri" w:eastAsia="Calibri" w:hAnsi="Calibri" w:cs="Calibri"/>
        </w:rPr>
        <w:t>Madžarski helsinški</w:t>
      </w:r>
      <w:r w:rsidR="008724C2">
        <w:rPr>
          <w:rFonts w:ascii="Calibri" w:eastAsia="Calibri" w:hAnsi="Calibri" w:cs="Calibri"/>
        </w:rPr>
        <w:t xml:space="preserve"> odbor</w:t>
      </w:r>
      <w:r>
        <w:rPr>
          <w:rFonts w:ascii="Calibri" w:eastAsia="Calibri" w:hAnsi="Calibri" w:cs="Calibri"/>
        </w:rPr>
        <w:t>, Madžarska</w:t>
      </w:r>
    </w:p>
    <w:p w:rsidR="00D7656B" w:rsidRPr="00EA547D" w:rsidRDefault="005D2E4E" w:rsidP="00D7656B">
      <w:pPr>
        <w:spacing w:line="360" w:lineRule="auto"/>
        <w:jc w:val="both"/>
        <w:rPr>
          <w:rFonts w:ascii="Calibri" w:eastAsia="Calibri" w:hAnsi="Calibri" w:cs="Calibri"/>
          <w:lang w:val="en-GB"/>
        </w:rPr>
      </w:pPr>
      <w:proofErr w:type="spellStart"/>
      <w:r>
        <w:rPr>
          <w:rFonts w:ascii="Calibri" w:eastAsia="Calibri" w:hAnsi="Calibri" w:cs="Calibri"/>
        </w:rPr>
        <w:t>Eszter</w:t>
      </w:r>
      <w:proofErr w:type="spellEnd"/>
      <w:r>
        <w:rPr>
          <w:rFonts w:ascii="Calibri" w:eastAsia="Calibri" w:hAnsi="Calibri" w:cs="Calibri"/>
        </w:rPr>
        <w:t xml:space="preserve"> KIRS</w:t>
      </w:r>
    </w:p>
    <w:p w:rsidR="00D7656B" w:rsidRPr="00EA547D" w:rsidRDefault="008724C2" w:rsidP="00D7656B">
      <w:pPr>
        <w:spacing w:line="360" w:lineRule="auto"/>
        <w:jc w:val="both"/>
        <w:rPr>
          <w:rFonts w:ascii="Calibri" w:eastAsia="Calibri" w:hAnsi="Calibri" w:cs="Calibri"/>
          <w:lang w:val="en-GB"/>
        </w:rPr>
      </w:pPr>
      <w:r>
        <w:rPr>
          <w:rFonts w:ascii="Calibri" w:eastAsia="Calibri" w:hAnsi="Calibri" w:cs="Calibri"/>
        </w:rPr>
        <w:t>Helsinška fundacija</w:t>
      </w:r>
      <w:r w:rsidR="005D2E4E">
        <w:rPr>
          <w:rFonts w:ascii="Calibri" w:eastAsia="Calibri" w:hAnsi="Calibri" w:cs="Calibri"/>
        </w:rPr>
        <w:t xml:space="preserve"> za človekove pravice, Poljska</w:t>
      </w:r>
    </w:p>
    <w:p w:rsidR="00D7656B" w:rsidRPr="00EA547D" w:rsidRDefault="005D2E4E" w:rsidP="00D7656B">
      <w:pPr>
        <w:spacing w:line="360" w:lineRule="auto"/>
        <w:jc w:val="both"/>
        <w:rPr>
          <w:rFonts w:ascii="Calibri" w:eastAsia="Calibri" w:hAnsi="Calibri" w:cs="Calibri"/>
          <w:lang w:val="en-GB"/>
        </w:rPr>
      </w:pPr>
      <w:r>
        <w:rPr>
          <w:rFonts w:ascii="Calibri" w:eastAsia="Calibri" w:hAnsi="Calibri" w:cs="Calibri"/>
        </w:rPr>
        <w:t>Konrad SIEMASKO</w:t>
      </w:r>
    </w:p>
    <w:p w:rsidR="00D7656B" w:rsidRPr="00EA547D" w:rsidRDefault="008724C2" w:rsidP="00D7656B">
      <w:pPr>
        <w:spacing w:line="360" w:lineRule="auto"/>
        <w:jc w:val="both"/>
        <w:rPr>
          <w:rFonts w:ascii="Calibri" w:eastAsia="Calibri" w:hAnsi="Calibri" w:cs="Calibri"/>
          <w:lang w:val="en-GB"/>
        </w:rPr>
      </w:pPr>
      <w:r>
        <w:rPr>
          <w:rFonts w:ascii="Calibri" w:eastAsia="Calibri" w:hAnsi="Calibri" w:cs="Calibri"/>
        </w:rPr>
        <w:t>Mirovni inštitut</w:t>
      </w:r>
      <w:r w:rsidR="005D2E4E">
        <w:rPr>
          <w:rFonts w:ascii="Calibri" w:eastAsia="Calibri" w:hAnsi="Calibri" w:cs="Calibri"/>
        </w:rPr>
        <w:t xml:space="preserve">, Slovenija </w:t>
      </w:r>
    </w:p>
    <w:p w:rsidR="00D7656B" w:rsidRPr="00EA547D" w:rsidRDefault="005D2E4E" w:rsidP="00D7656B">
      <w:pPr>
        <w:spacing w:line="360" w:lineRule="auto"/>
        <w:jc w:val="both"/>
        <w:rPr>
          <w:rFonts w:ascii="Calibri" w:eastAsia="Calibri" w:hAnsi="Calibri" w:cs="Calibri"/>
          <w:lang w:val="en-GB"/>
        </w:rPr>
      </w:pPr>
      <w:r>
        <w:rPr>
          <w:rFonts w:ascii="Calibri" w:eastAsia="Calibri" w:hAnsi="Calibri" w:cs="Calibri"/>
        </w:rPr>
        <w:t>Katarina VUČKO</w:t>
      </w:r>
    </w:p>
    <w:p w:rsidR="00D7656B" w:rsidRPr="00EA547D" w:rsidRDefault="00D7656B" w:rsidP="00D7656B">
      <w:pPr>
        <w:spacing w:line="360" w:lineRule="auto"/>
        <w:jc w:val="both"/>
        <w:rPr>
          <w:rFonts w:ascii="Calibri" w:eastAsia="Calibri" w:hAnsi="Calibri" w:cs="Calibri"/>
          <w:lang w:val="en-GB"/>
        </w:rPr>
      </w:pPr>
    </w:p>
    <w:p w:rsidR="00D7656B" w:rsidRPr="00EA547D" w:rsidRDefault="00D7656B" w:rsidP="00D7656B">
      <w:pPr>
        <w:spacing w:line="360" w:lineRule="auto"/>
        <w:jc w:val="both"/>
        <w:rPr>
          <w:rFonts w:ascii="Calibri" w:eastAsia="Calibri" w:hAnsi="Calibri" w:cs="Calibri"/>
          <w:lang w:val="en-GB"/>
        </w:rPr>
      </w:pPr>
    </w:p>
    <w:p w:rsidR="00D7656B" w:rsidRPr="00EA547D" w:rsidRDefault="005D2E4E" w:rsidP="00D7656B">
      <w:pPr>
        <w:spacing w:line="360" w:lineRule="auto"/>
        <w:jc w:val="both"/>
        <w:rPr>
          <w:rFonts w:ascii="Calibri" w:eastAsia="Calibri" w:hAnsi="Calibri" w:cs="Calibri"/>
          <w:lang w:val="en-GB"/>
        </w:rPr>
      </w:pPr>
      <w:r w:rsidRPr="00EA547D">
        <w:rPr>
          <w:rFonts w:ascii="Calibri" w:eastAsia="Calibri" w:hAnsi="Calibri" w:cs="Calibri"/>
          <w:noProof/>
          <w:lang w:eastAsia="sl-SI"/>
        </w:rPr>
        <w:drawing>
          <wp:inline distT="0" distB="0" distL="0" distR="0">
            <wp:extent cx="733425" cy="50453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38973"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flipV="1">
                      <a:off x="0" y="0"/>
                      <a:ext cx="800619" cy="550753"/>
                    </a:xfrm>
                    <a:prstGeom prst="rect">
                      <a:avLst/>
                    </a:prstGeom>
                    <a:noFill/>
                    <a:ln>
                      <a:noFill/>
                    </a:ln>
                  </pic:spPr>
                </pic:pic>
              </a:graphicData>
            </a:graphic>
          </wp:inline>
        </w:drawing>
      </w:r>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Ta študija je bila pripravljena s finančno podporo Evropske unije. Za vsebino te publikacije so odgovorni </w:t>
      </w:r>
      <w:r w:rsidR="008724C2">
        <w:rPr>
          <w:rFonts w:ascii="Calibri" w:eastAsia="Calibri" w:hAnsi="Calibri" w:cs="Calibri"/>
        </w:rPr>
        <w:t xml:space="preserve">izključno </w:t>
      </w:r>
      <w:r>
        <w:rPr>
          <w:rFonts w:ascii="Calibri" w:eastAsia="Calibri" w:hAnsi="Calibri" w:cs="Calibri"/>
        </w:rPr>
        <w:t xml:space="preserve">Boltzmannov inštitut za človekove pravice in njegovi projektni partnerji ter je nikakor ni mogoče razumeti, kot da gre za stališča Evropske unije. </w:t>
      </w:r>
    </w:p>
    <w:p w:rsidR="00D7656B" w:rsidRPr="00E1177D" w:rsidRDefault="00D7656B" w:rsidP="00D7656B">
      <w:pPr>
        <w:spacing w:line="360" w:lineRule="auto"/>
        <w:jc w:val="both"/>
        <w:rPr>
          <w:rFonts w:ascii="Calibri" w:eastAsia="Calibri" w:hAnsi="Calibri" w:cs="Calibri"/>
        </w:rPr>
      </w:pPr>
    </w:p>
    <w:p w:rsidR="00D7656B" w:rsidRDefault="005D2E4E" w:rsidP="0022150B">
      <w:pPr>
        <w:jc w:val="center"/>
        <w:rPr>
          <w:rFonts w:ascii="Calibri" w:eastAsia="Calibri" w:hAnsi="Calibri" w:cs="Calibri"/>
          <w:sz w:val="40"/>
          <w:szCs w:val="40"/>
        </w:rPr>
      </w:pPr>
      <w:r>
        <w:rPr>
          <w:rFonts w:ascii="Calibri" w:eastAsia="Calibri" w:hAnsi="Calibri" w:cs="Calibri"/>
          <w:sz w:val="40"/>
          <w:szCs w:val="40"/>
        </w:rPr>
        <w:br w:type="page"/>
      </w:r>
      <w:r>
        <w:rPr>
          <w:rFonts w:ascii="Calibri" w:eastAsia="Calibri" w:hAnsi="Calibri" w:cs="Calibri"/>
          <w:sz w:val="40"/>
          <w:szCs w:val="40"/>
        </w:rPr>
        <w:lastRenderedPageBreak/>
        <w:t>SEZNAM KRATIC</w:t>
      </w:r>
    </w:p>
    <w:p w:rsidR="00D7656B" w:rsidRPr="00EA547D" w:rsidRDefault="005D2E4E" w:rsidP="00426CC9">
      <w:pPr>
        <w:tabs>
          <w:tab w:val="left" w:pos="1276"/>
        </w:tabs>
        <w:spacing w:after="0" w:line="360" w:lineRule="auto"/>
        <w:ind w:left="1276" w:hanging="1276"/>
        <w:rPr>
          <w:rFonts w:ascii="Calibri" w:eastAsia="Times New Roman" w:hAnsi="Calibri" w:cs="Calibri"/>
          <w:lang w:val="en-GB"/>
        </w:rPr>
      </w:pPr>
      <w:r>
        <w:rPr>
          <w:rFonts w:ascii="Calibri" w:eastAsia="Calibri" w:hAnsi="Calibri" w:cs="Calibri"/>
        </w:rPr>
        <w:t>SEU</w:t>
      </w:r>
      <w:r w:rsidR="0022150B">
        <w:rPr>
          <w:rFonts w:ascii="Calibri" w:eastAsia="Calibri" w:hAnsi="Calibri" w:cs="Calibri"/>
        </w:rPr>
        <w:tab/>
        <w:t>Sodišče Evropske unije</w:t>
      </w:r>
    </w:p>
    <w:p w:rsidR="00D7656B" w:rsidRPr="00EA547D" w:rsidRDefault="005D2E4E" w:rsidP="00426CC9">
      <w:pPr>
        <w:tabs>
          <w:tab w:val="left" w:pos="1276"/>
        </w:tabs>
        <w:spacing w:after="0" w:line="360" w:lineRule="auto"/>
        <w:ind w:left="1276" w:hanging="1276"/>
        <w:rPr>
          <w:rFonts w:ascii="Calibri" w:eastAsia="Calibri" w:hAnsi="Calibri" w:cs="Calibri"/>
          <w:lang w:val="en-GB"/>
        </w:rPr>
      </w:pPr>
      <w:r>
        <w:rPr>
          <w:rFonts w:ascii="Calibri" w:eastAsia="Calibri" w:hAnsi="Calibri" w:cs="Calibri"/>
        </w:rPr>
        <w:t>SE</w:t>
      </w:r>
      <w:r w:rsidR="0022150B">
        <w:rPr>
          <w:rFonts w:ascii="Calibri" w:eastAsia="Calibri" w:hAnsi="Calibri" w:cs="Calibri"/>
        </w:rPr>
        <w:tab/>
        <w:t>Svet Evrope</w:t>
      </w:r>
    </w:p>
    <w:p w:rsidR="0022150B" w:rsidRPr="00EA547D" w:rsidRDefault="005D2E4E" w:rsidP="00426CC9">
      <w:pPr>
        <w:tabs>
          <w:tab w:val="left" w:pos="1276"/>
        </w:tabs>
        <w:spacing w:after="0" w:line="360" w:lineRule="auto"/>
        <w:ind w:left="1276" w:hanging="1276"/>
        <w:rPr>
          <w:rFonts w:ascii="Calibri" w:eastAsia="Calibri" w:hAnsi="Calibri" w:cs="Calibri"/>
          <w:lang w:val="en-GB"/>
        </w:rPr>
      </w:pPr>
      <w:r>
        <w:rPr>
          <w:rFonts w:ascii="Calibri" w:eastAsia="Calibri" w:hAnsi="Calibri" w:cs="Calibri"/>
        </w:rPr>
        <w:t>EKČP</w:t>
      </w:r>
      <w:r w:rsidR="0022150B">
        <w:rPr>
          <w:rFonts w:ascii="Calibri" w:eastAsia="Calibri" w:hAnsi="Calibri" w:cs="Calibri"/>
        </w:rPr>
        <w:tab/>
        <w:t>Evropska konvencija o človekovih pravicah</w:t>
      </w:r>
    </w:p>
    <w:p w:rsidR="00D7656B" w:rsidRPr="00EA547D" w:rsidRDefault="005D2E4E" w:rsidP="00426CC9">
      <w:pPr>
        <w:tabs>
          <w:tab w:val="left" w:pos="1276"/>
        </w:tabs>
        <w:spacing w:after="0" w:line="360" w:lineRule="auto"/>
        <w:ind w:left="1276" w:hanging="1276"/>
        <w:rPr>
          <w:rFonts w:ascii="Calibri" w:eastAsia="Calibri" w:hAnsi="Calibri" w:cs="Calibri"/>
          <w:lang w:val="en-GB"/>
        </w:rPr>
      </w:pPr>
      <w:r>
        <w:rPr>
          <w:rFonts w:ascii="Calibri" w:eastAsia="Calibri" w:hAnsi="Calibri" w:cs="Calibri"/>
        </w:rPr>
        <w:t>ESČP</w:t>
      </w:r>
      <w:r w:rsidR="0022150B">
        <w:rPr>
          <w:rFonts w:ascii="Calibri" w:eastAsia="Calibri" w:hAnsi="Calibri" w:cs="Calibri"/>
        </w:rPr>
        <w:tab/>
        <w:t>Evropsko sodišče za človekove pravice</w:t>
      </w:r>
    </w:p>
    <w:p w:rsidR="00D7656B" w:rsidRPr="00EA547D" w:rsidRDefault="005D2E4E" w:rsidP="00426CC9">
      <w:pPr>
        <w:tabs>
          <w:tab w:val="left" w:pos="1276"/>
        </w:tabs>
        <w:spacing w:after="0" w:line="360" w:lineRule="auto"/>
        <w:ind w:left="1276" w:hanging="1276"/>
        <w:rPr>
          <w:rFonts w:ascii="Calibri" w:eastAsia="Calibri" w:hAnsi="Calibri" w:cs="Calibri"/>
          <w:lang w:val="en-GB"/>
        </w:rPr>
      </w:pPr>
      <w:r>
        <w:rPr>
          <w:rFonts w:ascii="Calibri" w:eastAsia="Calibri" w:hAnsi="Calibri" w:cs="Calibri"/>
        </w:rPr>
        <w:t>EU</w:t>
      </w:r>
      <w:r w:rsidR="0022150B">
        <w:rPr>
          <w:rFonts w:ascii="Calibri" w:eastAsia="Calibri" w:hAnsi="Calibri" w:cs="Calibri"/>
        </w:rPr>
        <w:tab/>
        <w:t>Evropska unija</w:t>
      </w:r>
    </w:p>
    <w:p w:rsidR="0022150B" w:rsidRDefault="0022150B" w:rsidP="00426CC9">
      <w:pPr>
        <w:tabs>
          <w:tab w:val="left" w:pos="1276"/>
        </w:tabs>
        <w:spacing w:after="0" w:line="360" w:lineRule="auto"/>
        <w:ind w:left="1276" w:hanging="1276"/>
        <w:rPr>
          <w:rFonts w:ascii="Calibri" w:eastAsia="Calibri" w:hAnsi="Calibri" w:cs="Calibri"/>
        </w:rPr>
      </w:pPr>
      <w:r>
        <w:rPr>
          <w:rFonts w:ascii="Calibri" w:eastAsia="Calibri" w:hAnsi="Calibri" w:cs="Calibri"/>
        </w:rPr>
        <w:t>GANHRI</w:t>
      </w:r>
      <w:r>
        <w:rPr>
          <w:rFonts w:ascii="Calibri" w:eastAsia="Calibri" w:hAnsi="Calibri" w:cs="Calibri"/>
        </w:rPr>
        <w:tab/>
        <w:t>Svetovna zveza nacionalnih institucij za človekove pravice</w:t>
      </w:r>
    </w:p>
    <w:p w:rsidR="00D7656B" w:rsidRPr="00EA547D" w:rsidRDefault="005D2E4E" w:rsidP="00426CC9">
      <w:pPr>
        <w:tabs>
          <w:tab w:val="left" w:pos="1276"/>
        </w:tabs>
        <w:spacing w:after="0" w:line="360" w:lineRule="auto"/>
        <w:ind w:left="1276" w:hanging="1276"/>
        <w:rPr>
          <w:rFonts w:ascii="Calibri" w:eastAsia="Calibri" w:hAnsi="Calibri" w:cs="Calibri"/>
          <w:lang w:val="en-GB"/>
        </w:rPr>
      </w:pPr>
      <w:r>
        <w:rPr>
          <w:rFonts w:ascii="Calibri" w:eastAsia="Calibri" w:hAnsi="Calibri" w:cs="Calibri"/>
        </w:rPr>
        <w:t>Listina EU</w:t>
      </w:r>
      <w:r w:rsidR="0022150B">
        <w:rPr>
          <w:rFonts w:ascii="Calibri" w:eastAsia="Calibri" w:hAnsi="Calibri" w:cs="Calibri"/>
        </w:rPr>
        <w:tab/>
        <w:t>Listina Evropske unije</w:t>
      </w:r>
      <w:r w:rsidR="00426CC9">
        <w:rPr>
          <w:rFonts w:ascii="Calibri" w:eastAsia="Calibri" w:hAnsi="Calibri" w:cs="Calibri"/>
        </w:rPr>
        <w:t xml:space="preserve"> o</w:t>
      </w:r>
      <w:r w:rsidR="0022150B">
        <w:rPr>
          <w:rFonts w:ascii="Calibri" w:eastAsia="Calibri" w:hAnsi="Calibri" w:cs="Calibri"/>
        </w:rPr>
        <w:t xml:space="preserve"> temeljnih pravic</w:t>
      </w:r>
    </w:p>
    <w:p w:rsidR="00D7656B" w:rsidRPr="00EA547D" w:rsidRDefault="005D2E4E" w:rsidP="00426CC9">
      <w:pPr>
        <w:tabs>
          <w:tab w:val="left" w:pos="1276"/>
        </w:tabs>
        <w:spacing w:after="0" w:line="360" w:lineRule="auto"/>
        <w:ind w:left="1276" w:hanging="1276"/>
        <w:rPr>
          <w:rFonts w:ascii="Calibri" w:eastAsia="Calibri" w:hAnsi="Calibri" w:cs="Calibri"/>
          <w:lang w:val="en-GB"/>
        </w:rPr>
      </w:pPr>
      <w:r>
        <w:rPr>
          <w:rFonts w:ascii="Calibri" w:eastAsia="Calibri" w:hAnsi="Calibri" w:cs="Calibri"/>
        </w:rPr>
        <w:t>OHCHR</w:t>
      </w:r>
      <w:r w:rsidR="00426CC9">
        <w:rPr>
          <w:rFonts w:ascii="Calibri" w:eastAsia="Calibri" w:hAnsi="Calibri" w:cs="Calibri"/>
        </w:rPr>
        <w:tab/>
      </w:r>
      <w:r>
        <w:rPr>
          <w:rFonts w:ascii="Calibri" w:eastAsia="Calibri" w:hAnsi="Calibri" w:cs="Calibri"/>
        </w:rPr>
        <w:t xml:space="preserve">Urad Visokega komisarja Združenih narodov za človekove pravice </w:t>
      </w:r>
    </w:p>
    <w:p w:rsidR="00D7656B" w:rsidRPr="00426CC9" w:rsidRDefault="00426CC9" w:rsidP="00426CC9">
      <w:pPr>
        <w:tabs>
          <w:tab w:val="left" w:pos="1276"/>
        </w:tabs>
        <w:spacing w:after="0" w:line="360" w:lineRule="auto"/>
        <w:ind w:left="1276" w:hanging="1276"/>
        <w:rPr>
          <w:rFonts w:ascii="Calibri" w:eastAsia="Calibri" w:hAnsi="Calibri" w:cs="Calibri"/>
          <w:lang w:val="en-GB"/>
        </w:rPr>
      </w:pPr>
      <w:r>
        <w:rPr>
          <w:rFonts w:ascii="Calibri" w:eastAsia="Calibri" w:hAnsi="Calibri" w:cs="Calibri"/>
        </w:rPr>
        <w:t>SCA</w:t>
      </w:r>
      <w:r>
        <w:rPr>
          <w:rFonts w:ascii="Calibri" w:eastAsia="Calibri" w:hAnsi="Calibri" w:cs="Calibri"/>
        </w:rPr>
        <w:tab/>
        <w:t>Pododbor GAHNRI za akreditacijo</w:t>
      </w:r>
    </w:p>
    <w:p w:rsidR="00D7656B" w:rsidRPr="00EA547D" w:rsidRDefault="00426CC9" w:rsidP="00426CC9">
      <w:pPr>
        <w:tabs>
          <w:tab w:val="left" w:pos="1276"/>
        </w:tabs>
        <w:spacing w:after="0" w:line="360" w:lineRule="auto"/>
        <w:ind w:left="1276" w:hanging="1276"/>
        <w:rPr>
          <w:rFonts w:ascii="Calibri" w:eastAsia="Times New Roman" w:hAnsi="Calibri" w:cs="Calibri"/>
          <w:lang w:val="en-GB"/>
        </w:rPr>
      </w:pPr>
      <w:r>
        <w:rPr>
          <w:rFonts w:ascii="Calibri" w:eastAsia="Calibri" w:hAnsi="Calibri" w:cs="Calibri"/>
        </w:rPr>
        <w:t>PDEU</w:t>
      </w:r>
      <w:r>
        <w:rPr>
          <w:rFonts w:ascii="Calibri" w:eastAsia="Calibri" w:hAnsi="Calibri" w:cs="Calibri"/>
        </w:rPr>
        <w:tab/>
      </w:r>
      <w:r w:rsidR="005D2E4E">
        <w:rPr>
          <w:rFonts w:ascii="Calibri" w:eastAsia="Calibri" w:hAnsi="Calibri" w:cs="Calibri"/>
        </w:rPr>
        <w:t>Pogodba o delovanju Evropske unije</w:t>
      </w:r>
    </w:p>
    <w:p w:rsidR="00D7656B" w:rsidRPr="00EA547D" w:rsidRDefault="005D2E4E" w:rsidP="00426CC9">
      <w:pPr>
        <w:tabs>
          <w:tab w:val="left" w:pos="1276"/>
        </w:tabs>
        <w:spacing w:after="0" w:line="360" w:lineRule="auto"/>
        <w:ind w:left="1276" w:hanging="1276"/>
        <w:rPr>
          <w:rFonts w:ascii="Calibri" w:eastAsia="Times New Roman" w:hAnsi="Calibri" w:cs="Calibri"/>
          <w:lang w:val="en-GB"/>
        </w:rPr>
      </w:pPr>
      <w:r>
        <w:rPr>
          <w:rFonts w:ascii="Calibri" w:eastAsia="Calibri" w:hAnsi="Calibri" w:cs="Calibri"/>
        </w:rPr>
        <w:t>ZN</w:t>
      </w:r>
      <w:r w:rsidR="00426CC9">
        <w:rPr>
          <w:rFonts w:ascii="Calibri" w:eastAsia="Calibri" w:hAnsi="Calibri" w:cs="Calibri"/>
        </w:rPr>
        <w:tab/>
        <w:t>Združeni narodi</w:t>
      </w:r>
    </w:p>
    <w:p w:rsidR="00426CC9" w:rsidRPr="00426CC9" w:rsidRDefault="005D2E4E" w:rsidP="00426CC9">
      <w:pPr>
        <w:tabs>
          <w:tab w:val="left" w:pos="1276"/>
        </w:tabs>
        <w:spacing w:after="0" w:line="360" w:lineRule="auto"/>
        <w:ind w:left="1276" w:hanging="1276"/>
        <w:rPr>
          <w:rFonts w:ascii="Calibri" w:eastAsia="Times New Roman" w:hAnsi="Calibri" w:cs="Calibri"/>
          <w:lang w:val="en-GB"/>
        </w:rPr>
      </w:pPr>
      <w:r>
        <w:rPr>
          <w:rFonts w:ascii="Calibri" w:eastAsia="Calibri" w:hAnsi="Calibri" w:cs="Calibri"/>
        </w:rPr>
        <w:t>UNDP</w:t>
      </w:r>
      <w:r w:rsidR="00426CC9">
        <w:rPr>
          <w:rFonts w:ascii="Calibri" w:eastAsia="Calibri" w:hAnsi="Calibri" w:cs="Calibri"/>
        </w:rPr>
        <w:tab/>
        <w:t>Program Združenih narodov za razvoj</w:t>
      </w:r>
      <w:bookmarkStart w:id="0" w:name="_Toc531949940"/>
    </w:p>
    <w:p w:rsidR="002528A7" w:rsidRDefault="002528A7">
      <w:pPr>
        <w:rPr>
          <w:rFonts w:ascii="Calibri" w:eastAsia="Calibri" w:hAnsi="Calibri" w:cs="Calibri"/>
        </w:rPr>
      </w:pPr>
      <w:r>
        <w:rPr>
          <w:rFonts w:ascii="Calibri" w:eastAsia="Calibri" w:hAnsi="Calibri" w:cs="Calibri"/>
        </w:rPr>
        <w:br w:type="page"/>
      </w:r>
    </w:p>
    <w:p w:rsidR="00D7656B" w:rsidRPr="00EA547D" w:rsidRDefault="005D2E4E" w:rsidP="0022150B">
      <w:pPr>
        <w:spacing w:after="0" w:line="360" w:lineRule="auto"/>
        <w:rPr>
          <w:rFonts w:ascii="Calibri" w:eastAsia="Times New Roman" w:hAnsi="Calibri" w:cs="Calibri"/>
          <w:b/>
          <w:sz w:val="26"/>
          <w:szCs w:val="32"/>
          <w:lang w:val="en-GB"/>
        </w:rPr>
      </w:pPr>
      <w:r>
        <w:rPr>
          <w:rFonts w:ascii="Calibri" w:eastAsia="Calibri" w:hAnsi="Calibri" w:cs="Calibri"/>
          <w:b/>
          <w:bCs/>
          <w:sz w:val="26"/>
          <w:szCs w:val="26"/>
        </w:rPr>
        <w:lastRenderedPageBreak/>
        <w:t>UVOD</w:t>
      </w:r>
      <w:bookmarkEnd w:id="0"/>
    </w:p>
    <w:p w:rsidR="00D7656B" w:rsidRPr="00EA547D" w:rsidRDefault="00D7656B" w:rsidP="00D7656B">
      <w:pPr>
        <w:spacing w:line="360" w:lineRule="auto"/>
        <w:jc w:val="both"/>
        <w:rPr>
          <w:rFonts w:ascii="Calibri" w:eastAsia="Calibri" w:hAnsi="Calibri" w:cs="Calibri"/>
          <w:lang w:val="en-GB"/>
        </w:rPr>
      </w:pPr>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V nedavnem mednarodnem raziskovalnem projektu je bilo ugotovljeno, da je dostop do procesnih </w:t>
      </w:r>
      <w:r w:rsidR="00426CC9">
        <w:rPr>
          <w:rFonts w:ascii="Calibri" w:eastAsia="Calibri" w:hAnsi="Calibri" w:cs="Calibri"/>
        </w:rPr>
        <w:t>jamstev</w:t>
      </w:r>
      <w:r>
        <w:rPr>
          <w:rFonts w:ascii="Calibri" w:eastAsia="Calibri" w:hAnsi="Calibri" w:cs="Calibri"/>
        </w:rPr>
        <w:t xml:space="preserve"> od prvih ur policijskega pridržanja najučinkovitejši način za preprečevanje mučenja in drugih oblik slabega ravnanja.</w:t>
      </w:r>
      <w:r>
        <w:rPr>
          <w:rFonts w:ascii="Calibri" w:eastAsia="Calibri" w:hAnsi="Calibri" w:cs="Calibri"/>
          <w:vertAlign w:val="superscript"/>
          <w:lang w:val="en-GB"/>
        </w:rPr>
        <w:footnoteReference w:id="1"/>
      </w:r>
      <w:r>
        <w:rPr>
          <w:rFonts w:ascii="Calibri" w:eastAsia="Calibri" w:hAnsi="Calibri" w:cs="Calibri"/>
        </w:rPr>
        <w:t xml:space="preserve"> Ta ugotovitev raziskave dodatno poudarja pomen </w:t>
      </w:r>
      <w:r w:rsidR="00426CC9">
        <w:rPr>
          <w:rFonts w:ascii="Calibri" w:eastAsia="Calibri" w:hAnsi="Calibri" w:cs="Calibri"/>
        </w:rPr>
        <w:t>varstva</w:t>
      </w:r>
      <w:r>
        <w:rPr>
          <w:rFonts w:ascii="Calibri" w:eastAsia="Calibri" w:hAnsi="Calibri" w:cs="Calibri"/>
        </w:rPr>
        <w:t xml:space="preserve"> in spodbujanja procesnih p</w:t>
      </w:r>
      <w:r w:rsidR="00426CC9">
        <w:rPr>
          <w:rFonts w:ascii="Calibri" w:eastAsia="Calibri" w:hAnsi="Calibri" w:cs="Calibri"/>
        </w:rPr>
        <w:t xml:space="preserve">ravic v kazenskih postopkih </w:t>
      </w:r>
      <w:r>
        <w:rPr>
          <w:rFonts w:ascii="Calibri" w:eastAsia="Calibri" w:hAnsi="Calibri" w:cs="Calibri"/>
        </w:rPr>
        <w:t xml:space="preserve">ne le </w:t>
      </w:r>
      <w:r w:rsidR="00426CC9">
        <w:rPr>
          <w:rFonts w:ascii="Calibri" w:eastAsia="Calibri" w:hAnsi="Calibri" w:cs="Calibri"/>
        </w:rPr>
        <w:t xml:space="preserve">kot </w:t>
      </w:r>
      <w:r>
        <w:rPr>
          <w:rFonts w:ascii="Calibri" w:eastAsia="Calibri" w:hAnsi="Calibri" w:cs="Calibri"/>
        </w:rPr>
        <w:t>sestavine pravice do poštenega sojenja same po sebi, ampak tudi kot ukrep za preprečevanje mučenja in drugih oblik slabega ravnanja.</w:t>
      </w:r>
      <w:r>
        <w:rPr>
          <w:rFonts w:ascii="Calibri" w:eastAsia="Calibri" w:hAnsi="Calibri" w:cs="Calibri"/>
          <w:vertAlign w:val="superscript"/>
          <w:lang w:val="en-GB"/>
        </w:rPr>
        <w:footnoteReference w:id="2"/>
      </w:r>
      <w:r>
        <w:rPr>
          <w:rFonts w:ascii="Calibri" w:eastAsia="Calibri" w:hAnsi="Calibri" w:cs="Calibri"/>
          <w:vertAlign w:val="superscript"/>
        </w:rPr>
        <w:t xml:space="preserve"> </w:t>
      </w:r>
      <w:r>
        <w:rPr>
          <w:rFonts w:ascii="Calibri" w:eastAsia="Calibri" w:hAnsi="Calibri" w:cs="Calibri"/>
        </w:rPr>
        <w:t xml:space="preserve">Poleg tega so avtorji iste študije poudarili, da </w:t>
      </w:r>
      <w:r w:rsidR="00426CC9">
        <w:rPr>
          <w:rFonts w:ascii="Calibri" w:eastAsia="Calibri" w:hAnsi="Calibri" w:cs="Calibri"/>
        </w:rPr>
        <w:t xml:space="preserve">je to varstvo </w:t>
      </w:r>
      <w:r>
        <w:rPr>
          <w:rFonts w:ascii="Calibri" w:eastAsia="Calibri" w:hAnsi="Calibri" w:cs="Calibri"/>
        </w:rPr>
        <w:t>v mednarodnih i</w:t>
      </w:r>
      <w:r w:rsidR="00426CC9">
        <w:rPr>
          <w:rFonts w:ascii="Calibri" w:eastAsia="Calibri" w:hAnsi="Calibri" w:cs="Calibri"/>
        </w:rPr>
        <w:t>nstrumentih premalo poudarjeno</w:t>
      </w:r>
      <w:r>
        <w:rPr>
          <w:rFonts w:ascii="Calibri" w:eastAsia="Calibri" w:hAnsi="Calibri" w:cs="Calibri"/>
        </w:rPr>
        <w:t>.</w:t>
      </w:r>
      <w:r>
        <w:rPr>
          <w:rFonts w:ascii="Calibri" w:eastAsia="Calibri" w:hAnsi="Calibri" w:cs="Calibri"/>
          <w:vertAlign w:val="superscript"/>
          <w:lang w:val="en-GB"/>
        </w:rPr>
        <w:footnoteReference w:id="3"/>
      </w:r>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 xml:space="preserve">Po drugi strani so procesne pravice v kazenskih postopkih ključna prednostna naloga Evropske unije (EU), ki je od leta 2009 sprejela več sekundarnih instrumentov, ki zajemajo različne procesne pravice, vključno s pravico do obveščenosti, pravico do tolmačenja in prevajanja, pravico do dostopa do odvetnika in brezplačne pravne pomoči, pravico do domneve nedolžnosti, pa tudi pravicami ranljivih oseb, kot so otroci in osebe s psihosocialno in duševno prizadetostjo (v nadaljnjem besedilu: pravice osumljencev in obtožencev ali procesne pravice oziroma </w:t>
      </w:r>
      <w:r w:rsidR="00426CC9">
        <w:rPr>
          <w:rFonts w:ascii="Calibri" w:eastAsia="Calibri" w:hAnsi="Calibri" w:cs="Calibri"/>
        </w:rPr>
        <w:t>jamstva</w:t>
      </w:r>
      <w:r>
        <w:rPr>
          <w:rFonts w:ascii="Calibri" w:eastAsia="Calibri" w:hAnsi="Calibri" w:cs="Calibri"/>
        </w:rPr>
        <w:t>).</w:t>
      </w:r>
      <w:r>
        <w:rPr>
          <w:rFonts w:ascii="Calibri" w:eastAsia="Calibri" w:hAnsi="Calibri" w:cs="Calibri"/>
          <w:vertAlign w:val="superscript"/>
          <w:lang w:val="en-GB"/>
        </w:rPr>
        <w:footnoteReference w:id="4"/>
      </w:r>
      <w:r>
        <w:rPr>
          <w:rFonts w:ascii="Calibri" w:eastAsia="Calibri" w:hAnsi="Calibri" w:cs="Calibri"/>
        </w:rPr>
        <w:t xml:space="preserve"> Ti instrumenti EU se uporabljajo v vseh fazah kazenskega postopka od trenutka, ko pristojni organ osebo seznani, da je osumljena</w:t>
      </w:r>
      <w:r w:rsidR="00426CC9">
        <w:rPr>
          <w:rFonts w:ascii="Calibri" w:eastAsia="Calibri" w:hAnsi="Calibri" w:cs="Calibri"/>
        </w:rPr>
        <w:t xml:space="preserve"> storitve</w:t>
      </w:r>
      <w:r>
        <w:rPr>
          <w:rFonts w:ascii="Calibri" w:eastAsia="Calibri" w:hAnsi="Calibri" w:cs="Calibri"/>
        </w:rPr>
        <w:t xml:space="preserve"> </w:t>
      </w:r>
      <w:r w:rsidR="00426CC9">
        <w:rPr>
          <w:rFonts w:ascii="Calibri" w:eastAsia="Calibri" w:hAnsi="Calibri" w:cs="Calibri"/>
        </w:rPr>
        <w:t>kaznivega dejanja</w:t>
      </w:r>
      <w:r>
        <w:rPr>
          <w:rFonts w:ascii="Calibri" w:eastAsia="Calibri" w:hAnsi="Calibri" w:cs="Calibri"/>
        </w:rPr>
        <w:t xml:space="preserve"> (na primer </w:t>
      </w:r>
      <w:r w:rsidR="00426CC9">
        <w:rPr>
          <w:rFonts w:ascii="Calibri" w:eastAsia="Calibri" w:hAnsi="Calibri" w:cs="Calibri"/>
        </w:rPr>
        <w:t>v policijskem pridržanju</w:t>
      </w:r>
      <w:r>
        <w:rPr>
          <w:rFonts w:ascii="Calibri" w:eastAsia="Calibri" w:hAnsi="Calibri" w:cs="Calibri"/>
        </w:rPr>
        <w:t>, pripor</w:t>
      </w:r>
      <w:r w:rsidR="00426CC9">
        <w:rPr>
          <w:rFonts w:ascii="Calibri" w:eastAsia="Calibri" w:hAnsi="Calibri" w:cs="Calibri"/>
        </w:rPr>
        <w:t>u</w:t>
      </w:r>
      <w:r>
        <w:rPr>
          <w:rFonts w:ascii="Calibri" w:eastAsia="Calibri" w:hAnsi="Calibri" w:cs="Calibri"/>
        </w:rPr>
        <w:t xml:space="preserve"> pred sodnim postopkom ali med </w:t>
      </w:r>
      <w:r w:rsidR="00426CC9">
        <w:rPr>
          <w:rFonts w:ascii="Calibri" w:eastAsia="Calibri" w:hAnsi="Calibri" w:cs="Calibri"/>
        </w:rPr>
        <w:t>njim) do pravnomočne sodbe</w:t>
      </w:r>
      <w:r>
        <w:rPr>
          <w:rFonts w:ascii="Calibri" w:eastAsia="Calibri" w:hAnsi="Calibri" w:cs="Calibri"/>
        </w:rPr>
        <w:t xml:space="preserve">, tj. vključno z izčrpanjem vseh domačih pravnih sredstev, ki so neposredno povezana s sodbo. </w:t>
      </w:r>
      <w:r w:rsidR="00612668">
        <w:rPr>
          <w:rFonts w:ascii="Calibri" w:eastAsia="Calibri" w:hAnsi="Calibri" w:cs="Calibri"/>
        </w:rPr>
        <w:t xml:space="preserve">Pri </w:t>
      </w:r>
      <w:r>
        <w:rPr>
          <w:rFonts w:ascii="Calibri" w:eastAsia="Calibri" w:hAnsi="Calibri" w:cs="Calibri"/>
        </w:rPr>
        <w:t>pravic</w:t>
      </w:r>
      <w:r w:rsidR="00612668">
        <w:rPr>
          <w:rFonts w:ascii="Calibri" w:eastAsia="Calibri" w:hAnsi="Calibri" w:cs="Calibri"/>
        </w:rPr>
        <w:t>ah</w:t>
      </w:r>
      <w:r>
        <w:rPr>
          <w:rFonts w:ascii="Calibri" w:eastAsia="Calibri" w:hAnsi="Calibri" w:cs="Calibri"/>
        </w:rPr>
        <w:t xml:space="preserve"> do prostosti in poštenega sojenja, kot so določene v Evropski konvenciji o človekovih pravicah (EKČP), sodni praksi Evropskega sodišča za človekove pravice (ESČP) in Listini</w:t>
      </w:r>
      <w:r w:rsidR="003A6E4D" w:rsidRPr="003A6E4D">
        <w:rPr>
          <w:rFonts w:ascii="Calibri" w:eastAsia="Calibri" w:hAnsi="Calibri" w:cs="Calibri"/>
        </w:rPr>
        <w:t xml:space="preserve"> </w:t>
      </w:r>
      <w:r w:rsidR="003A6E4D">
        <w:rPr>
          <w:rFonts w:ascii="Calibri" w:eastAsia="Calibri" w:hAnsi="Calibri" w:cs="Calibri"/>
        </w:rPr>
        <w:t>Evropske unije</w:t>
      </w:r>
      <w:r>
        <w:rPr>
          <w:rFonts w:ascii="Calibri" w:eastAsia="Calibri" w:hAnsi="Calibri" w:cs="Calibri"/>
        </w:rPr>
        <w:t xml:space="preserve"> o temeljnih pravicah (Listina EU)</w:t>
      </w:r>
      <w:r w:rsidR="00612668">
        <w:rPr>
          <w:rFonts w:ascii="Calibri" w:eastAsia="Calibri" w:hAnsi="Calibri" w:cs="Calibri"/>
        </w:rPr>
        <w:t>,</w:t>
      </w:r>
      <w:r>
        <w:rPr>
          <w:rFonts w:ascii="Calibri" w:eastAsia="Calibri" w:hAnsi="Calibri" w:cs="Calibri"/>
        </w:rPr>
        <w:t xml:space="preserve"> je namen teh sekundarnih instrumentov okrepiti procesne pravice osumljencev in obtožencev z namenom premagati razlike glede ravni </w:t>
      </w:r>
      <w:r w:rsidR="00612668">
        <w:rPr>
          <w:rFonts w:ascii="Calibri" w:eastAsia="Calibri" w:hAnsi="Calibri" w:cs="Calibri"/>
        </w:rPr>
        <w:t xml:space="preserve">varstva </w:t>
      </w:r>
      <w:r>
        <w:rPr>
          <w:rFonts w:ascii="Calibri" w:eastAsia="Calibri" w:hAnsi="Calibri" w:cs="Calibri"/>
        </w:rPr>
        <w:t xml:space="preserve">osumljencev in obtožencev v različnih državah članicah EU ter vzpostaviti delujoče območje kazenskega pravosodja EU na podlagi vzajemnega priznavanja in medsebojnega zaupanja. </w:t>
      </w:r>
    </w:p>
    <w:p w:rsidR="00D7656B" w:rsidRPr="00E1177D" w:rsidRDefault="00B07CBE" w:rsidP="00D7656B">
      <w:pPr>
        <w:spacing w:line="360" w:lineRule="auto"/>
        <w:jc w:val="both"/>
        <w:rPr>
          <w:rFonts w:ascii="Calibri" w:eastAsia="Calibri" w:hAnsi="Calibri" w:cs="Calibri"/>
        </w:rPr>
      </w:pPr>
      <w:r>
        <w:rPr>
          <w:rFonts w:ascii="Calibri" w:eastAsia="Calibri" w:hAnsi="Calibri" w:cs="Calibri"/>
        </w:rPr>
        <w:t>Poleg normativnega okvira se pogosto</w:t>
      </w:r>
      <w:r w:rsidR="005D2E4E">
        <w:rPr>
          <w:rFonts w:ascii="Calibri" w:eastAsia="Calibri" w:hAnsi="Calibri" w:cs="Calibri"/>
        </w:rPr>
        <w:t xml:space="preserve"> </w:t>
      </w:r>
      <w:r>
        <w:rPr>
          <w:rFonts w:ascii="Calibri" w:eastAsia="Calibri" w:hAnsi="Calibri" w:cs="Calibri"/>
        </w:rPr>
        <w:t xml:space="preserve">pokažejo </w:t>
      </w:r>
      <w:r w:rsidR="005D2E4E">
        <w:rPr>
          <w:rFonts w:ascii="Calibri" w:eastAsia="Calibri" w:hAnsi="Calibri" w:cs="Calibri"/>
        </w:rPr>
        <w:t xml:space="preserve">tudi izzivi v praksi. </w:t>
      </w:r>
      <w:r w:rsidR="00C1544B">
        <w:rPr>
          <w:rFonts w:ascii="Calibri" w:eastAsia="Calibri" w:hAnsi="Calibri" w:cs="Calibri"/>
        </w:rPr>
        <w:t>Glede tega</w:t>
      </w:r>
      <w:r w:rsidR="005D2E4E">
        <w:rPr>
          <w:rFonts w:ascii="Calibri" w:eastAsia="Calibri" w:hAnsi="Calibri" w:cs="Calibri"/>
        </w:rPr>
        <w:t xml:space="preserve"> je bil cilj nedavnega projekta, ki </w:t>
      </w:r>
      <w:r w:rsidR="00C1544B">
        <w:rPr>
          <w:rFonts w:ascii="Calibri" w:eastAsia="Calibri" w:hAnsi="Calibri" w:cs="Calibri"/>
        </w:rPr>
        <w:t xml:space="preserve">je </w:t>
      </w:r>
      <w:r w:rsidR="005D2E4E">
        <w:rPr>
          <w:rFonts w:ascii="Calibri" w:eastAsia="Calibri" w:hAnsi="Calibri" w:cs="Calibri"/>
        </w:rPr>
        <w:t>analizira</w:t>
      </w:r>
      <w:r w:rsidR="00C1544B">
        <w:rPr>
          <w:rFonts w:ascii="Calibri" w:eastAsia="Calibri" w:hAnsi="Calibri" w:cs="Calibri"/>
        </w:rPr>
        <w:t>l</w:t>
      </w:r>
      <w:r w:rsidR="005D2E4E">
        <w:rPr>
          <w:rFonts w:ascii="Calibri" w:eastAsia="Calibri" w:hAnsi="Calibri" w:cs="Calibri"/>
        </w:rPr>
        <w:t xml:space="preserve"> pravice osumljencev v preiskovalni fazi v devetih državah članicah EU</w:t>
      </w:r>
      <w:r w:rsidR="00C1544B">
        <w:rPr>
          <w:rFonts w:ascii="Calibri" w:eastAsia="Calibri" w:hAnsi="Calibri" w:cs="Calibri"/>
        </w:rPr>
        <w:t>, ugotoviti vrzeli in izzive pri</w:t>
      </w:r>
      <w:r w:rsidR="005D2E4E">
        <w:rPr>
          <w:rFonts w:ascii="Calibri" w:eastAsia="Calibri" w:hAnsi="Calibri" w:cs="Calibri"/>
        </w:rPr>
        <w:t xml:space="preserve"> praktični uporabi vseh procesnih pravic, </w:t>
      </w:r>
      <w:r w:rsidR="00C1544B">
        <w:rPr>
          <w:rFonts w:ascii="Calibri" w:eastAsia="Calibri" w:hAnsi="Calibri" w:cs="Calibri"/>
        </w:rPr>
        <w:t xml:space="preserve">naštetih </w:t>
      </w:r>
      <w:r w:rsidR="005D2E4E">
        <w:rPr>
          <w:rFonts w:ascii="Calibri" w:eastAsia="Calibri" w:hAnsi="Calibri" w:cs="Calibri"/>
        </w:rPr>
        <w:t>zgoraj</w:t>
      </w:r>
      <w:r w:rsidR="005D2E4E" w:rsidRPr="00E1177D">
        <w:rPr>
          <w:rFonts w:ascii="Calibri" w:eastAsia="Calibri" w:hAnsi="Calibri" w:cs="Calibri"/>
        </w:rPr>
        <w:t>.</w:t>
      </w:r>
      <w:r w:rsidR="005D2E4E" w:rsidRPr="00E1177D">
        <w:rPr>
          <w:rFonts w:ascii="Calibri" w:eastAsia="Calibri" w:hAnsi="Calibri" w:cs="Calibri"/>
          <w:vertAlign w:val="superscript"/>
          <w:lang w:val="en-GB"/>
        </w:rPr>
        <w:footnoteReference w:id="5"/>
      </w:r>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Zato je cilj tega projekta raziskati, kako se nacionalne instituc</w:t>
      </w:r>
      <w:r w:rsidR="00B32FF6">
        <w:rPr>
          <w:rFonts w:ascii="Calibri" w:eastAsia="Calibri" w:hAnsi="Calibri" w:cs="Calibri"/>
        </w:rPr>
        <w:t xml:space="preserve">ije za človekove pravice </w:t>
      </w:r>
      <w:r>
        <w:rPr>
          <w:rFonts w:ascii="Calibri" w:eastAsia="Calibri" w:hAnsi="Calibri" w:cs="Calibri"/>
        </w:rPr>
        <w:t xml:space="preserve">znajdejo v tej zapleteni krajini, pa tudi kako bi lahko okrepile procesna jamstva ter preprečile mučenje in druge oblike </w:t>
      </w:r>
      <w:r>
        <w:rPr>
          <w:rFonts w:ascii="Calibri" w:eastAsia="Calibri" w:hAnsi="Calibri" w:cs="Calibri"/>
        </w:rPr>
        <w:lastRenderedPageBreak/>
        <w:t xml:space="preserve">slabega ravnanja. </w:t>
      </w:r>
      <w:r w:rsidR="00B32FF6">
        <w:rPr>
          <w:rFonts w:ascii="Calibri" w:eastAsia="Calibri" w:hAnsi="Calibri" w:cs="Calibri"/>
        </w:rPr>
        <w:t>Nacionalne institucije za človekove pravice</w:t>
      </w:r>
      <w:r>
        <w:rPr>
          <w:rFonts w:ascii="Calibri" w:eastAsia="Calibri" w:hAnsi="Calibri" w:cs="Calibri"/>
        </w:rPr>
        <w:t xml:space="preserve"> pogosto </w:t>
      </w:r>
      <w:r w:rsidR="003D0D8F">
        <w:rPr>
          <w:rFonts w:ascii="Calibri" w:eastAsia="Calibri" w:hAnsi="Calibri" w:cs="Calibri"/>
        </w:rPr>
        <w:t xml:space="preserve">veljajo za </w:t>
      </w:r>
      <w:r>
        <w:rPr>
          <w:rFonts w:ascii="Calibri" w:eastAsia="Calibri" w:hAnsi="Calibri" w:cs="Calibri"/>
        </w:rPr>
        <w:t>most med različnimi institucijami in stopnjami varstva človekovih pravic. V tem smislu imajo lahko pomembno vlogo ne le vertikalno med mednarodnimi ali regionalnimi normami človekovih pravic in domačimi, ampak tudi horizontalno med različnimi nacionalnimi akterji.</w:t>
      </w:r>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Kljub čedalje bogatejši literaturi o pomenu procesnih </w:t>
      </w:r>
      <w:r w:rsidR="000A30FB">
        <w:rPr>
          <w:rFonts w:ascii="Calibri" w:eastAsia="Calibri" w:hAnsi="Calibri" w:cs="Calibri"/>
        </w:rPr>
        <w:t>jamstev</w:t>
      </w:r>
      <w:r>
        <w:rPr>
          <w:rFonts w:ascii="Calibri" w:eastAsia="Calibri" w:hAnsi="Calibri" w:cs="Calibri"/>
        </w:rPr>
        <w:t xml:space="preserve"> je na tem področju malo podatkov o vlogi in praksi </w:t>
      </w:r>
      <w:r w:rsidR="00B32FF6">
        <w:rPr>
          <w:rFonts w:ascii="Calibri" w:eastAsia="Calibri" w:hAnsi="Calibri" w:cs="Calibri"/>
        </w:rPr>
        <w:t>nacionalnih institucij za človekove pravice</w:t>
      </w:r>
      <w:r>
        <w:rPr>
          <w:rFonts w:ascii="Calibri" w:eastAsia="Calibri" w:hAnsi="Calibri" w:cs="Calibri"/>
        </w:rPr>
        <w:t xml:space="preserve"> v EU.</w:t>
      </w:r>
      <w:r>
        <w:rPr>
          <w:rFonts w:ascii="Calibri" w:eastAsia="Calibri" w:hAnsi="Calibri" w:cs="Calibri"/>
          <w:vertAlign w:val="superscript"/>
          <w:lang w:val="en-GB"/>
        </w:rPr>
        <w:footnoteReference w:id="6"/>
      </w:r>
      <w:r>
        <w:rPr>
          <w:rFonts w:ascii="Calibri" w:eastAsia="Calibri" w:hAnsi="Calibri" w:cs="Calibri"/>
        </w:rPr>
        <w:t xml:space="preserve"> Tako je ne glede na dejstvo, da so </w:t>
      </w:r>
      <w:r w:rsidR="000A30FB">
        <w:rPr>
          <w:rFonts w:ascii="Calibri" w:eastAsia="Calibri" w:hAnsi="Calibri" w:cs="Calibri"/>
        </w:rPr>
        <w:t xml:space="preserve">prav </w:t>
      </w:r>
      <w:r w:rsidR="00B32FF6">
        <w:rPr>
          <w:rFonts w:ascii="Calibri" w:eastAsia="Calibri" w:hAnsi="Calibri" w:cs="Calibri"/>
        </w:rPr>
        <w:t>te institucije</w:t>
      </w:r>
      <w:r>
        <w:rPr>
          <w:rFonts w:ascii="Calibri" w:eastAsia="Calibri" w:hAnsi="Calibri" w:cs="Calibri"/>
        </w:rPr>
        <w:t xml:space="preserve"> v najboljšem položaju prispevati k pospeševanju </w:t>
      </w:r>
      <w:r w:rsidR="000A30FB">
        <w:rPr>
          <w:rFonts w:ascii="Calibri" w:eastAsia="Calibri" w:hAnsi="Calibri" w:cs="Calibri"/>
        </w:rPr>
        <w:t xml:space="preserve">ter </w:t>
      </w:r>
      <w:r>
        <w:rPr>
          <w:rFonts w:ascii="Calibri" w:eastAsia="Calibri" w:hAnsi="Calibri" w:cs="Calibri"/>
        </w:rPr>
        <w:t>varstvu pravic osumljencev in obtožencev v svojih državah ter spremljanju prenosa in praktičn</w:t>
      </w:r>
      <w:r w:rsidR="000A30FB">
        <w:rPr>
          <w:rFonts w:ascii="Calibri" w:eastAsia="Calibri" w:hAnsi="Calibri" w:cs="Calibri"/>
        </w:rPr>
        <w:t>e uporabe ustreznih ukrepov EU.</w:t>
      </w:r>
    </w:p>
    <w:p w:rsidR="00D7656B" w:rsidRPr="00EA547D" w:rsidRDefault="005D2E4E" w:rsidP="00D7656B">
      <w:pPr>
        <w:spacing w:line="360" w:lineRule="auto"/>
        <w:jc w:val="both"/>
        <w:rPr>
          <w:rFonts w:ascii="Calibri" w:eastAsia="Calibri" w:hAnsi="Calibri" w:cs="Calibri"/>
          <w:lang w:val="en-GB"/>
        </w:rPr>
      </w:pPr>
      <w:r>
        <w:rPr>
          <w:rFonts w:ascii="Calibri" w:eastAsia="Calibri" w:hAnsi="Calibri" w:cs="Calibri"/>
        </w:rPr>
        <w:t>Zato so cilji projekta:</w:t>
      </w:r>
    </w:p>
    <w:p w:rsidR="00D7656B" w:rsidRPr="00EA547D" w:rsidRDefault="005D2E4E" w:rsidP="00D7656B">
      <w:pPr>
        <w:numPr>
          <w:ilvl w:val="0"/>
          <w:numId w:val="5"/>
        </w:numPr>
        <w:spacing w:line="360" w:lineRule="auto"/>
        <w:contextualSpacing/>
        <w:jc w:val="both"/>
        <w:rPr>
          <w:rFonts w:ascii="Calibri" w:eastAsia="Calibri" w:hAnsi="Calibri" w:cs="Calibri"/>
          <w:lang w:val="en-GB"/>
        </w:rPr>
      </w:pPr>
      <w:r>
        <w:rPr>
          <w:rFonts w:ascii="Calibri" w:eastAsia="Calibri" w:hAnsi="Calibri" w:cs="Calibri"/>
        </w:rPr>
        <w:t xml:space="preserve">raziskati vlogo </w:t>
      </w:r>
      <w:r w:rsidR="00B32FF6">
        <w:rPr>
          <w:rFonts w:ascii="Calibri" w:eastAsia="Calibri" w:hAnsi="Calibri" w:cs="Calibri"/>
        </w:rPr>
        <w:t>nacionalnih institucij za človekove pravice</w:t>
      </w:r>
      <w:r>
        <w:rPr>
          <w:rFonts w:ascii="Calibri" w:eastAsia="Calibri" w:hAnsi="Calibri" w:cs="Calibri"/>
        </w:rPr>
        <w:t xml:space="preserve"> v EU pri krepitvi pravic osumljencev in obtožencev v kazenskem postopku;</w:t>
      </w:r>
    </w:p>
    <w:p w:rsidR="00D7656B" w:rsidRPr="00EA547D" w:rsidRDefault="005D2E4E" w:rsidP="00D7656B">
      <w:pPr>
        <w:numPr>
          <w:ilvl w:val="0"/>
          <w:numId w:val="5"/>
        </w:numPr>
        <w:spacing w:line="360" w:lineRule="auto"/>
        <w:contextualSpacing/>
        <w:jc w:val="both"/>
        <w:rPr>
          <w:rFonts w:ascii="Calibri" w:eastAsia="Calibri" w:hAnsi="Calibri" w:cs="Calibri"/>
          <w:lang w:val="en-GB"/>
        </w:rPr>
      </w:pPr>
      <w:r>
        <w:rPr>
          <w:rFonts w:ascii="Calibri" w:eastAsia="Calibri" w:hAnsi="Calibri" w:cs="Calibri"/>
        </w:rPr>
        <w:t xml:space="preserve">zbrati dobre prakse in inovativne </w:t>
      </w:r>
      <w:r w:rsidR="00E2337E">
        <w:rPr>
          <w:rFonts w:ascii="Calibri" w:eastAsia="Calibri" w:hAnsi="Calibri" w:cs="Calibri"/>
        </w:rPr>
        <w:t xml:space="preserve">zamisli </w:t>
      </w:r>
      <w:r>
        <w:rPr>
          <w:rFonts w:ascii="Calibri" w:eastAsia="Calibri" w:hAnsi="Calibri" w:cs="Calibri"/>
        </w:rPr>
        <w:t xml:space="preserve">o tem, kako lahko </w:t>
      </w:r>
      <w:r w:rsidR="00B32FF6">
        <w:rPr>
          <w:rFonts w:ascii="Calibri" w:eastAsia="Calibri" w:hAnsi="Calibri" w:cs="Calibri"/>
        </w:rPr>
        <w:t xml:space="preserve">nacionalne institucije za človekove pravice </w:t>
      </w:r>
      <w:r w:rsidR="00E2337E">
        <w:rPr>
          <w:rFonts w:ascii="Calibri" w:eastAsia="Calibri" w:hAnsi="Calibri" w:cs="Calibri"/>
        </w:rPr>
        <w:t>utrdijo</w:t>
      </w:r>
      <w:r>
        <w:rPr>
          <w:rFonts w:ascii="Calibri" w:eastAsia="Calibri" w:hAnsi="Calibri" w:cs="Calibri"/>
        </w:rPr>
        <w:t xml:space="preserve"> pravice osumljencev in obtožencev, zlasti z uporabo sekundarnega prava EU;</w:t>
      </w:r>
    </w:p>
    <w:p w:rsidR="00D7656B" w:rsidRPr="000A30FB" w:rsidRDefault="005D2E4E" w:rsidP="00D7656B">
      <w:pPr>
        <w:numPr>
          <w:ilvl w:val="0"/>
          <w:numId w:val="5"/>
        </w:numPr>
        <w:spacing w:line="360" w:lineRule="auto"/>
        <w:contextualSpacing/>
        <w:jc w:val="both"/>
        <w:rPr>
          <w:rFonts w:ascii="Calibri" w:eastAsia="Calibri" w:hAnsi="Calibri" w:cs="Calibri"/>
          <w:lang w:val="en-GB"/>
        </w:rPr>
      </w:pPr>
      <w:r>
        <w:rPr>
          <w:rFonts w:ascii="Calibri" w:eastAsia="Calibri" w:hAnsi="Calibri" w:cs="Calibri"/>
        </w:rPr>
        <w:t xml:space="preserve">okrepiti vzajemno učenje, izmenjavo in sodelovanje med </w:t>
      </w:r>
      <w:r w:rsidR="00B32FF6">
        <w:rPr>
          <w:rFonts w:ascii="Calibri" w:eastAsia="Calibri" w:hAnsi="Calibri" w:cs="Calibri"/>
        </w:rPr>
        <w:t xml:space="preserve">nacionalnimi institucijami za človekove pravice </w:t>
      </w:r>
      <w:r>
        <w:rPr>
          <w:rFonts w:ascii="Calibri" w:eastAsia="Calibri" w:hAnsi="Calibri" w:cs="Calibri"/>
        </w:rPr>
        <w:t xml:space="preserve">ter med </w:t>
      </w:r>
      <w:r w:rsidR="00B32FF6">
        <w:rPr>
          <w:rFonts w:ascii="Calibri" w:eastAsia="Calibri" w:hAnsi="Calibri" w:cs="Calibri"/>
        </w:rPr>
        <w:t>njimi</w:t>
      </w:r>
      <w:r>
        <w:rPr>
          <w:rFonts w:ascii="Calibri" w:eastAsia="Calibri" w:hAnsi="Calibri" w:cs="Calibri"/>
        </w:rPr>
        <w:t xml:space="preserve"> in drugimi nacionalnimi akterji (na primer odvetniki, raziskovalnimi institucijami, civilnodružbenimi organizacijami) ter institucijami EU in mednarodnimi akterji.</w:t>
      </w:r>
    </w:p>
    <w:p w:rsidR="000A30FB" w:rsidRPr="00EA547D" w:rsidRDefault="000A30FB" w:rsidP="000A30FB">
      <w:pPr>
        <w:spacing w:line="360" w:lineRule="auto"/>
        <w:contextualSpacing/>
        <w:jc w:val="both"/>
        <w:rPr>
          <w:rFonts w:ascii="Calibri" w:eastAsia="Calibri" w:hAnsi="Calibri" w:cs="Calibri"/>
          <w:lang w:val="en-GB"/>
        </w:rPr>
      </w:pPr>
    </w:p>
    <w:p w:rsidR="00D7656B" w:rsidRPr="00EA547D" w:rsidRDefault="005D2E4E" w:rsidP="00D7656B">
      <w:pPr>
        <w:spacing w:line="360" w:lineRule="auto"/>
        <w:jc w:val="both"/>
        <w:rPr>
          <w:rFonts w:ascii="Calibri" w:eastAsia="Calibri" w:hAnsi="Calibri" w:cs="Calibri"/>
          <w:lang w:val="en-GB"/>
        </w:rPr>
      </w:pPr>
      <w:r>
        <w:rPr>
          <w:rFonts w:ascii="Calibri" w:eastAsia="Calibri" w:hAnsi="Calibri" w:cs="Calibri"/>
        </w:rPr>
        <w:t>METODOLOGIJA</w:t>
      </w:r>
      <w:r>
        <w:rPr>
          <w:rFonts w:ascii="Calibri" w:eastAsia="Calibri" w:hAnsi="Calibri" w:cs="Calibri"/>
        </w:rPr>
        <w:tab/>
      </w:r>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Projekt, ki ga je vodil Inštitut Ludwiga Boltzmanna za človekove pravice v sodelovanju z Madžarskim helsinškim odborom, Poljsko helsinško fundacijo in slovenskim Mirovnim inštitutom (v nadalj</w:t>
      </w:r>
      <w:r w:rsidR="00460DBD">
        <w:rPr>
          <w:rFonts w:ascii="Calibri" w:eastAsia="Calibri" w:hAnsi="Calibri" w:cs="Calibri"/>
        </w:rPr>
        <w:t xml:space="preserve">evanju: projektni </w:t>
      </w:r>
      <w:r>
        <w:rPr>
          <w:rFonts w:ascii="Calibri" w:eastAsia="Calibri" w:hAnsi="Calibri" w:cs="Calibri"/>
        </w:rPr>
        <w:t xml:space="preserve">partnerji), se osredinja na </w:t>
      </w:r>
      <w:r w:rsidR="00B32FF6">
        <w:rPr>
          <w:rFonts w:ascii="Calibri" w:eastAsia="Calibri" w:hAnsi="Calibri" w:cs="Calibri"/>
        </w:rPr>
        <w:t>nacionalne institucije za človekove pravice</w:t>
      </w:r>
      <w:r>
        <w:rPr>
          <w:rFonts w:ascii="Calibri" w:eastAsia="Calibri" w:hAnsi="Calibri" w:cs="Calibri"/>
        </w:rPr>
        <w:t xml:space="preserve">, ki so akreditirane pri pododboru </w:t>
      </w:r>
      <w:r w:rsidR="0022150B">
        <w:rPr>
          <w:rFonts w:ascii="Calibri" w:eastAsia="Calibri" w:hAnsi="Calibri" w:cs="Calibri"/>
        </w:rPr>
        <w:t>Svetovne zveze</w:t>
      </w:r>
      <w:r w:rsidR="0022150B" w:rsidRPr="0022150B">
        <w:rPr>
          <w:rFonts w:ascii="Calibri" w:eastAsia="Calibri" w:hAnsi="Calibri" w:cs="Calibri"/>
        </w:rPr>
        <w:t xml:space="preserve"> nacionalnih institucij za človekove pravice</w:t>
      </w:r>
      <w:r w:rsidR="00A02A11">
        <w:rPr>
          <w:rFonts w:ascii="Calibri" w:eastAsia="Calibri" w:hAnsi="Calibri" w:cs="Calibri"/>
        </w:rPr>
        <w:t xml:space="preserve"> (</w:t>
      </w:r>
      <w:r w:rsidR="00A02A11" w:rsidRPr="00A02A11">
        <w:rPr>
          <w:rFonts w:ascii="Calibri" w:eastAsia="Calibri" w:hAnsi="Calibri" w:cs="Calibri"/>
          <w:i/>
        </w:rPr>
        <w:t xml:space="preserve">Global </w:t>
      </w:r>
      <w:proofErr w:type="spellStart"/>
      <w:r w:rsidR="00A02A11" w:rsidRPr="00A02A11">
        <w:rPr>
          <w:rFonts w:ascii="Calibri" w:eastAsia="Calibri" w:hAnsi="Calibri" w:cs="Calibri"/>
          <w:i/>
        </w:rPr>
        <w:t>Alliance</w:t>
      </w:r>
      <w:proofErr w:type="spellEnd"/>
      <w:r w:rsidR="00A02A11" w:rsidRPr="00A02A11">
        <w:rPr>
          <w:rFonts w:ascii="Calibri" w:eastAsia="Calibri" w:hAnsi="Calibri" w:cs="Calibri"/>
          <w:i/>
        </w:rPr>
        <w:t xml:space="preserve"> </w:t>
      </w:r>
      <w:proofErr w:type="spellStart"/>
      <w:r w:rsidR="00A02A11" w:rsidRPr="00A02A11">
        <w:rPr>
          <w:rFonts w:ascii="Calibri" w:eastAsia="Calibri" w:hAnsi="Calibri" w:cs="Calibri"/>
          <w:i/>
        </w:rPr>
        <w:t>of</w:t>
      </w:r>
      <w:proofErr w:type="spellEnd"/>
      <w:r w:rsidR="00A02A11" w:rsidRPr="00A02A11">
        <w:rPr>
          <w:rFonts w:ascii="Calibri" w:eastAsia="Calibri" w:hAnsi="Calibri" w:cs="Calibri"/>
          <w:i/>
        </w:rPr>
        <w:t xml:space="preserve"> </w:t>
      </w:r>
      <w:proofErr w:type="spellStart"/>
      <w:r w:rsidR="00A02A11" w:rsidRPr="00A02A11">
        <w:rPr>
          <w:rFonts w:ascii="Calibri" w:eastAsia="Calibri" w:hAnsi="Calibri" w:cs="Calibri"/>
          <w:i/>
        </w:rPr>
        <w:t>National</w:t>
      </w:r>
      <w:proofErr w:type="spellEnd"/>
      <w:r w:rsidR="00A02A11" w:rsidRPr="00A02A11">
        <w:rPr>
          <w:rFonts w:ascii="Calibri" w:eastAsia="Calibri" w:hAnsi="Calibri" w:cs="Calibri"/>
          <w:i/>
        </w:rPr>
        <w:t xml:space="preserve"> Human </w:t>
      </w:r>
      <w:proofErr w:type="spellStart"/>
      <w:r w:rsidR="00A02A11" w:rsidRPr="00A02A11">
        <w:rPr>
          <w:rFonts w:ascii="Calibri" w:eastAsia="Calibri" w:hAnsi="Calibri" w:cs="Calibri"/>
          <w:i/>
        </w:rPr>
        <w:t>Rights</w:t>
      </w:r>
      <w:proofErr w:type="spellEnd"/>
      <w:r w:rsidR="00A02A11" w:rsidRPr="00A02A11">
        <w:rPr>
          <w:rFonts w:ascii="Calibri" w:eastAsia="Calibri" w:hAnsi="Calibri" w:cs="Calibri"/>
          <w:i/>
        </w:rPr>
        <w:t xml:space="preserve"> </w:t>
      </w:r>
      <w:proofErr w:type="spellStart"/>
      <w:r w:rsidR="00A02A11" w:rsidRPr="00A02A11">
        <w:rPr>
          <w:rFonts w:ascii="Calibri" w:eastAsia="Calibri" w:hAnsi="Calibri" w:cs="Calibri"/>
          <w:i/>
        </w:rPr>
        <w:t>Institutions</w:t>
      </w:r>
      <w:proofErr w:type="spellEnd"/>
      <w:r w:rsidR="00A02A11">
        <w:rPr>
          <w:rFonts w:ascii="Calibri" w:eastAsia="Calibri" w:hAnsi="Calibri" w:cs="Calibri"/>
        </w:rPr>
        <w:t>)</w:t>
      </w:r>
      <w:r>
        <w:rPr>
          <w:rFonts w:ascii="Calibri" w:eastAsia="Calibri" w:hAnsi="Calibri" w:cs="Calibri"/>
        </w:rPr>
        <w:t xml:space="preserve"> za akreditacijo (SCA), in na enakovredne institucije, ki še niso akreditirane. Ker</w:t>
      </w:r>
      <w:r w:rsidR="00FF7EB6" w:rsidRPr="00FF7EB6">
        <w:rPr>
          <w:rFonts w:ascii="Calibri" w:eastAsia="Calibri" w:hAnsi="Calibri" w:cs="Calibri"/>
        </w:rPr>
        <w:t xml:space="preserve"> </w:t>
      </w:r>
      <w:r w:rsidR="00FF7EB6">
        <w:rPr>
          <w:rFonts w:ascii="Calibri" w:eastAsia="Calibri" w:hAnsi="Calibri" w:cs="Calibri"/>
        </w:rPr>
        <w:t>vloga nacionalnih preventivnih mehanizmov</w:t>
      </w:r>
      <w:r>
        <w:rPr>
          <w:rFonts w:ascii="Calibri" w:eastAsia="Calibri" w:hAnsi="Calibri" w:cs="Calibri"/>
        </w:rPr>
        <w:t xml:space="preserve"> ni primarni poudarek študije, je </w:t>
      </w:r>
      <w:r w:rsidR="00FF7EB6">
        <w:rPr>
          <w:rFonts w:ascii="Calibri" w:eastAsia="Calibri" w:hAnsi="Calibri" w:cs="Calibri"/>
        </w:rPr>
        <w:t xml:space="preserve">njihova </w:t>
      </w:r>
      <w:r>
        <w:rPr>
          <w:rFonts w:ascii="Calibri" w:eastAsia="Calibri" w:hAnsi="Calibri" w:cs="Calibri"/>
        </w:rPr>
        <w:t xml:space="preserve">praksa obravnava le obrobno, tj. če </w:t>
      </w:r>
      <w:r w:rsidR="00FF7EB6">
        <w:rPr>
          <w:rFonts w:ascii="Calibri" w:eastAsia="Calibri" w:hAnsi="Calibri" w:cs="Calibri"/>
        </w:rPr>
        <w:t>je posamezna nacionalna institucija</w:t>
      </w:r>
      <w:r w:rsidR="00B32FF6">
        <w:rPr>
          <w:rFonts w:ascii="Calibri" w:eastAsia="Calibri" w:hAnsi="Calibri" w:cs="Calibri"/>
        </w:rPr>
        <w:t xml:space="preserve"> za človekove pravice</w:t>
      </w:r>
      <w:r>
        <w:rPr>
          <w:rFonts w:ascii="Calibri" w:eastAsia="Calibri" w:hAnsi="Calibri" w:cs="Calibri"/>
        </w:rPr>
        <w:t xml:space="preserve"> </w:t>
      </w:r>
      <w:r w:rsidR="00FF7EB6">
        <w:rPr>
          <w:rFonts w:ascii="Calibri" w:eastAsia="Calibri" w:hAnsi="Calibri" w:cs="Calibri"/>
        </w:rPr>
        <w:t>zasnovana</w:t>
      </w:r>
      <w:r>
        <w:rPr>
          <w:rFonts w:ascii="Calibri" w:eastAsia="Calibri" w:hAnsi="Calibri" w:cs="Calibri"/>
        </w:rPr>
        <w:t xml:space="preserve"> kot </w:t>
      </w:r>
      <w:r w:rsidR="00426CC9">
        <w:rPr>
          <w:rFonts w:ascii="Calibri" w:eastAsia="Calibri" w:hAnsi="Calibri" w:cs="Calibri"/>
        </w:rPr>
        <w:t>n</w:t>
      </w:r>
      <w:r w:rsidR="00426CC9" w:rsidRPr="00426CC9">
        <w:rPr>
          <w:rFonts w:ascii="Calibri" w:eastAsia="Calibri" w:hAnsi="Calibri" w:cs="Calibri"/>
        </w:rPr>
        <w:t>acionalni preventivni mehanizem</w:t>
      </w:r>
      <w:r w:rsidR="00FF7EB6">
        <w:rPr>
          <w:rFonts w:ascii="Calibri" w:eastAsia="Calibri" w:hAnsi="Calibri" w:cs="Calibri"/>
        </w:rPr>
        <w:t xml:space="preserve"> ali</w:t>
      </w:r>
      <w:r>
        <w:rPr>
          <w:rFonts w:ascii="Calibri" w:eastAsia="Calibri" w:hAnsi="Calibri" w:cs="Calibri"/>
        </w:rPr>
        <w:t xml:space="preserve"> če je </w:t>
      </w:r>
      <w:r w:rsidR="00426CC9">
        <w:rPr>
          <w:rFonts w:ascii="Calibri" w:eastAsia="Calibri" w:hAnsi="Calibri" w:cs="Calibri"/>
        </w:rPr>
        <w:t>n</w:t>
      </w:r>
      <w:r w:rsidR="00426CC9" w:rsidRPr="00426CC9">
        <w:rPr>
          <w:rFonts w:ascii="Calibri" w:eastAsia="Calibri" w:hAnsi="Calibri" w:cs="Calibri"/>
        </w:rPr>
        <w:t>acionalni preventivni mehanizem</w:t>
      </w:r>
      <w:r w:rsidR="00426CC9">
        <w:rPr>
          <w:rFonts w:ascii="Calibri" w:eastAsia="Calibri" w:hAnsi="Calibri" w:cs="Calibri"/>
        </w:rPr>
        <w:t xml:space="preserve"> </w:t>
      </w:r>
      <w:r w:rsidR="00C86796">
        <w:rPr>
          <w:rFonts w:ascii="Calibri" w:eastAsia="Calibri" w:hAnsi="Calibri" w:cs="Calibri"/>
        </w:rPr>
        <w:t>ločena institucija. Vloga nacionalnih preventivnih mehanizmov je torej obravnavana</w:t>
      </w:r>
      <w:r>
        <w:rPr>
          <w:rFonts w:ascii="Calibri" w:eastAsia="Calibri" w:hAnsi="Calibri" w:cs="Calibri"/>
        </w:rPr>
        <w:t xml:space="preserve"> le s širšega vidika</w:t>
      </w:r>
      <w:r w:rsidR="00C86796">
        <w:rPr>
          <w:rFonts w:ascii="Calibri" w:eastAsia="Calibri" w:hAnsi="Calibri" w:cs="Calibri"/>
        </w:rPr>
        <w:t>, in sicer</w:t>
      </w:r>
      <w:r>
        <w:rPr>
          <w:rFonts w:ascii="Calibri" w:eastAsia="Calibri" w:hAnsi="Calibri" w:cs="Calibri"/>
        </w:rPr>
        <w:t xml:space="preserve"> glede na to, kako in koliko </w:t>
      </w:r>
      <w:r w:rsidR="00426CC9">
        <w:rPr>
          <w:rFonts w:ascii="Calibri" w:eastAsia="Calibri" w:hAnsi="Calibri" w:cs="Calibri"/>
        </w:rPr>
        <w:t>sodeluje</w:t>
      </w:r>
      <w:r w:rsidR="00E84A3B">
        <w:rPr>
          <w:rFonts w:ascii="Calibri" w:eastAsia="Calibri" w:hAnsi="Calibri" w:cs="Calibri"/>
        </w:rPr>
        <w:t>jo</w:t>
      </w:r>
      <w:r>
        <w:rPr>
          <w:rFonts w:ascii="Calibri" w:eastAsia="Calibri" w:hAnsi="Calibri" w:cs="Calibri"/>
        </w:rPr>
        <w:t xml:space="preserve"> z </w:t>
      </w:r>
      <w:r w:rsidR="00B32FF6">
        <w:rPr>
          <w:rFonts w:ascii="Calibri" w:eastAsia="Calibri" w:hAnsi="Calibri" w:cs="Calibri"/>
        </w:rPr>
        <w:t>nacionalnimi institucijami za človekove pravice</w:t>
      </w:r>
      <w:r>
        <w:rPr>
          <w:rFonts w:ascii="Calibri" w:eastAsia="Calibri" w:hAnsi="Calibri" w:cs="Calibri"/>
        </w:rPr>
        <w:t xml:space="preserve">. Projekt se je začel marca 2018 s </w:t>
      </w:r>
      <w:r>
        <w:rPr>
          <w:rFonts w:ascii="Calibri" w:eastAsia="Calibri" w:hAnsi="Calibri" w:cs="Calibri"/>
        </w:rPr>
        <w:lastRenderedPageBreak/>
        <w:t xml:space="preserve">fazo proučevanja normativnih okvirjev in literature, ki je vključevala analizo ustreznih pravnih instrumentov, politik in praks o procesnih pravicah osumljencev in obtožencev po vsej EU ter </w:t>
      </w:r>
      <w:r w:rsidR="00E84A3B">
        <w:rPr>
          <w:rFonts w:ascii="Calibri" w:eastAsia="Calibri" w:hAnsi="Calibri" w:cs="Calibri"/>
        </w:rPr>
        <w:t>kako jih uporabljajo nacionalne</w:t>
      </w:r>
      <w:r>
        <w:rPr>
          <w:rFonts w:ascii="Calibri" w:eastAsia="Calibri" w:hAnsi="Calibri" w:cs="Calibri"/>
        </w:rPr>
        <w:t xml:space="preserve"> institucij</w:t>
      </w:r>
      <w:r w:rsidR="00E84A3B">
        <w:rPr>
          <w:rFonts w:ascii="Calibri" w:eastAsia="Calibri" w:hAnsi="Calibri" w:cs="Calibri"/>
        </w:rPr>
        <w:t>e za človekove pravice</w:t>
      </w:r>
      <w:r w:rsidR="00201D61">
        <w:rPr>
          <w:rFonts w:ascii="Calibri" w:eastAsia="Calibri" w:hAnsi="Calibri" w:cs="Calibri"/>
        </w:rPr>
        <w:t>. Sledila je</w:t>
      </w:r>
      <w:r>
        <w:rPr>
          <w:rFonts w:ascii="Calibri" w:eastAsia="Calibri" w:hAnsi="Calibri" w:cs="Calibri"/>
        </w:rPr>
        <w:t xml:space="preserve"> kval</w:t>
      </w:r>
      <w:r w:rsidR="00201D61">
        <w:rPr>
          <w:rFonts w:ascii="Calibri" w:eastAsia="Calibri" w:hAnsi="Calibri" w:cs="Calibri"/>
        </w:rPr>
        <w:t>itativna</w:t>
      </w:r>
      <w:r>
        <w:rPr>
          <w:rFonts w:ascii="Calibri" w:eastAsia="Calibri" w:hAnsi="Calibri" w:cs="Calibri"/>
        </w:rPr>
        <w:t xml:space="preserve"> </w:t>
      </w:r>
      <w:r w:rsidR="00201D61">
        <w:rPr>
          <w:rFonts w:ascii="Calibri" w:eastAsia="Calibri" w:hAnsi="Calibri" w:cs="Calibri"/>
        </w:rPr>
        <w:t>raziskava</w:t>
      </w:r>
      <w:r>
        <w:rPr>
          <w:rFonts w:ascii="Calibri" w:eastAsia="Calibri" w:hAnsi="Calibri" w:cs="Calibri"/>
        </w:rPr>
        <w:t xml:space="preserve"> v obliki </w:t>
      </w:r>
      <w:proofErr w:type="spellStart"/>
      <w:r>
        <w:rPr>
          <w:rFonts w:ascii="Calibri" w:eastAsia="Calibri" w:hAnsi="Calibri" w:cs="Calibri"/>
        </w:rPr>
        <w:t>polstrukturiran</w:t>
      </w:r>
      <w:r w:rsidR="00201D61">
        <w:rPr>
          <w:rFonts w:ascii="Calibri" w:eastAsia="Calibri" w:hAnsi="Calibri" w:cs="Calibri"/>
        </w:rPr>
        <w:t>ih</w:t>
      </w:r>
      <w:proofErr w:type="spellEnd"/>
      <w:r w:rsidR="00201D61">
        <w:rPr>
          <w:rFonts w:ascii="Calibri" w:eastAsia="Calibri" w:hAnsi="Calibri" w:cs="Calibri"/>
        </w:rPr>
        <w:t xml:space="preserve"> intervjujev in kvantitativna</w:t>
      </w:r>
      <w:r>
        <w:rPr>
          <w:rFonts w:ascii="Calibri" w:eastAsia="Calibri" w:hAnsi="Calibri" w:cs="Calibri"/>
        </w:rPr>
        <w:t xml:space="preserve"> raziskav</w:t>
      </w:r>
      <w:r w:rsidR="00201D61">
        <w:rPr>
          <w:rFonts w:ascii="Calibri" w:eastAsia="Calibri" w:hAnsi="Calibri" w:cs="Calibri"/>
        </w:rPr>
        <w:t>a</w:t>
      </w:r>
      <w:r>
        <w:rPr>
          <w:rFonts w:ascii="Calibri" w:eastAsia="Calibri" w:hAnsi="Calibri" w:cs="Calibri"/>
        </w:rPr>
        <w:t xml:space="preserve"> v obliki anket. Natančneje, vsi projektni partnerji so opravili pilotne intervjuje z deležniki v svojih državah, in sicer </w:t>
      </w:r>
      <w:r w:rsidR="00201D61">
        <w:rPr>
          <w:rFonts w:ascii="Calibri" w:eastAsia="Calibri" w:hAnsi="Calibri" w:cs="Calibri"/>
        </w:rPr>
        <w:t xml:space="preserve">v </w:t>
      </w:r>
      <w:r>
        <w:rPr>
          <w:rFonts w:ascii="Calibri" w:eastAsia="Calibri" w:hAnsi="Calibri" w:cs="Calibri"/>
        </w:rPr>
        <w:t xml:space="preserve">Avstriji, na Madžarskem, Poljskem in v Sloveniji. Intervjuvani so bili predstavniki </w:t>
      </w:r>
      <w:r w:rsidR="00B32FF6">
        <w:rPr>
          <w:rFonts w:ascii="Calibri" w:eastAsia="Calibri" w:hAnsi="Calibri" w:cs="Calibri"/>
        </w:rPr>
        <w:t>nacionalnih institucij za človekove pravice</w:t>
      </w:r>
      <w:r>
        <w:rPr>
          <w:rFonts w:ascii="Calibri" w:eastAsia="Calibri" w:hAnsi="Calibri" w:cs="Calibri"/>
        </w:rPr>
        <w:t>, civilnodruž</w:t>
      </w:r>
      <w:r w:rsidR="00201D61">
        <w:rPr>
          <w:rFonts w:ascii="Calibri" w:eastAsia="Calibri" w:hAnsi="Calibri" w:cs="Calibri"/>
        </w:rPr>
        <w:t>benih organizacij in mednarodni strokovnjaki</w:t>
      </w:r>
      <w:r>
        <w:rPr>
          <w:rFonts w:ascii="Calibri" w:eastAsia="Calibri" w:hAnsi="Calibri" w:cs="Calibri"/>
        </w:rPr>
        <w:t xml:space="preserve"> (glej spodaj</w:t>
      </w:r>
      <w:r w:rsidR="00B32FF6">
        <w:rPr>
          <w:rFonts w:ascii="Calibri" w:eastAsia="Calibri" w:hAnsi="Calibri" w:cs="Calibri"/>
        </w:rPr>
        <w:t>, Priloga 3). Poleg tega so bile</w:t>
      </w:r>
      <w:r>
        <w:rPr>
          <w:rFonts w:ascii="Calibri" w:eastAsia="Calibri" w:hAnsi="Calibri" w:cs="Calibri"/>
        </w:rPr>
        <w:t xml:space="preserve"> </w:t>
      </w:r>
      <w:r w:rsidR="00B32FF6">
        <w:rPr>
          <w:rFonts w:ascii="Calibri" w:eastAsia="Calibri" w:hAnsi="Calibri" w:cs="Calibri"/>
        </w:rPr>
        <w:t xml:space="preserve">vse nacionalne institucije za človekove pravice </w:t>
      </w:r>
      <w:r>
        <w:rPr>
          <w:rFonts w:ascii="Calibri" w:eastAsia="Calibri" w:hAnsi="Calibri" w:cs="Calibri"/>
        </w:rPr>
        <w:t xml:space="preserve">v EU in enakovredni organi vabljeni, da odgovorijo na anketo, ki so jo sestavljala vprašanja v zvezi z njihovo prakso glede pravic, ki jih zagotavljajo instrumenti EU o pravicah osumljencev in obtožencev v kazenskem postopku. Od 26 povabljenih se je na anketo odzvalo 15 institucij (glej Prilogo 4). </w:t>
      </w:r>
      <w:r w:rsidR="00D43708">
        <w:rPr>
          <w:rFonts w:ascii="Calibri" w:eastAsia="Calibri" w:hAnsi="Calibri" w:cs="Calibri"/>
        </w:rPr>
        <w:t>Dvanajst</w:t>
      </w:r>
      <w:r>
        <w:rPr>
          <w:rFonts w:ascii="Calibri" w:eastAsia="Calibri" w:hAnsi="Calibri" w:cs="Calibri"/>
        </w:rPr>
        <w:t xml:space="preserve"> jih je </w:t>
      </w:r>
      <w:r w:rsidR="00B32FF6">
        <w:rPr>
          <w:rFonts w:ascii="Calibri" w:eastAsia="Calibri" w:hAnsi="Calibri" w:cs="Calibri"/>
        </w:rPr>
        <w:t>nacionalnih institucij za človekove pravice</w:t>
      </w:r>
      <w:r>
        <w:rPr>
          <w:rFonts w:ascii="Calibri" w:eastAsia="Calibri" w:hAnsi="Calibri" w:cs="Calibri"/>
        </w:rPr>
        <w:t xml:space="preserve">, akreditiranih pri SCA, od katerih sta dva enakovredna organa, ki še nista akreditirana, eden pa je </w:t>
      </w:r>
      <w:r w:rsidR="00426CC9" w:rsidRPr="00426CC9">
        <w:rPr>
          <w:rFonts w:ascii="Calibri" w:eastAsia="Calibri" w:hAnsi="Calibri" w:cs="Calibri"/>
        </w:rPr>
        <w:t>nacionalni preventivni mehanizem</w:t>
      </w:r>
      <w:r w:rsidRPr="00426CC9">
        <w:rPr>
          <w:rFonts w:ascii="Calibri" w:eastAsia="Calibri" w:hAnsi="Calibri" w:cs="Calibri"/>
        </w:rPr>
        <w:t>,</w:t>
      </w:r>
      <w:r>
        <w:rPr>
          <w:rFonts w:ascii="Calibri" w:eastAsia="Calibri" w:hAnsi="Calibri" w:cs="Calibri"/>
        </w:rPr>
        <w:t xml:space="preserve"> ki je bil izbran, ker zadevna država nima nobene </w:t>
      </w:r>
      <w:r w:rsidR="00B32FF6">
        <w:rPr>
          <w:rFonts w:ascii="Calibri" w:eastAsia="Calibri" w:hAnsi="Calibri" w:cs="Calibri"/>
        </w:rPr>
        <w:t xml:space="preserve">nacionalne institucije za človekove pravice </w:t>
      </w:r>
      <w:r>
        <w:rPr>
          <w:rFonts w:ascii="Calibri" w:eastAsia="Calibri" w:hAnsi="Calibri" w:cs="Calibri"/>
        </w:rPr>
        <w:t>oziroma enakovrednega organa. Nekater</w:t>
      </w:r>
      <w:r w:rsidR="00B32FF6">
        <w:rPr>
          <w:rFonts w:ascii="Calibri" w:eastAsia="Calibri" w:hAnsi="Calibri" w:cs="Calibri"/>
        </w:rPr>
        <w:t>e</w:t>
      </w:r>
      <w:r>
        <w:rPr>
          <w:rFonts w:ascii="Calibri" w:eastAsia="Calibri" w:hAnsi="Calibri" w:cs="Calibri"/>
        </w:rPr>
        <w:t xml:space="preserve"> </w:t>
      </w:r>
      <w:r w:rsidR="00B32FF6">
        <w:rPr>
          <w:rFonts w:ascii="Calibri" w:eastAsia="Calibri" w:hAnsi="Calibri" w:cs="Calibri"/>
        </w:rPr>
        <w:t xml:space="preserve">nacionalne institucije za človekove pravice </w:t>
      </w:r>
      <w:r>
        <w:rPr>
          <w:rFonts w:ascii="Calibri" w:eastAsia="Calibri" w:hAnsi="Calibri" w:cs="Calibri"/>
        </w:rPr>
        <w:t>so v koresponde</w:t>
      </w:r>
      <w:r w:rsidR="00D43708">
        <w:rPr>
          <w:rFonts w:ascii="Calibri" w:eastAsia="Calibri" w:hAnsi="Calibri" w:cs="Calibri"/>
        </w:rPr>
        <w:t>nci po elektronski pošti navedle</w:t>
      </w:r>
      <w:r>
        <w:rPr>
          <w:rFonts w:ascii="Calibri" w:eastAsia="Calibri" w:hAnsi="Calibri" w:cs="Calibri"/>
        </w:rPr>
        <w:t xml:space="preserve">, da v anketi ne morejo sodelovati zato, ker pravice osumljencev in obtožencev niso v njihovem mandatu ali strateških prednostnih nalogah. Hkrati je treba omeniti, da so imeli v nekaterih državah tudi civilnodružbenimi akterji zadržan odnos do sodelovanja v pilotnih intervjujih zaradi pomanjkanja informacij o vlogi nacionalnih institucij za človekove pravice v zvezi s procesnimi </w:t>
      </w:r>
      <w:r w:rsidR="00D43708">
        <w:rPr>
          <w:rFonts w:ascii="Calibri" w:eastAsia="Calibri" w:hAnsi="Calibri" w:cs="Calibri"/>
        </w:rPr>
        <w:t>pravicami v kazenskem postopku.</w:t>
      </w:r>
    </w:p>
    <w:p w:rsidR="00D7656B" w:rsidRPr="00EA547D" w:rsidRDefault="005D2E4E" w:rsidP="00D7656B">
      <w:pPr>
        <w:spacing w:line="360" w:lineRule="auto"/>
        <w:jc w:val="both"/>
        <w:rPr>
          <w:rFonts w:ascii="Calibri" w:eastAsia="Calibri" w:hAnsi="Calibri" w:cs="Calibri"/>
          <w:lang w:val="en-GB"/>
        </w:rPr>
      </w:pPr>
      <w:r>
        <w:rPr>
          <w:rFonts w:ascii="Calibri" w:eastAsia="Calibri" w:hAnsi="Calibri" w:cs="Calibri"/>
        </w:rPr>
        <w:t>ZGRADBA IZHODIŠČNE ŠTUDIJE</w:t>
      </w:r>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 xml:space="preserve">Ta izhodiščna študija zajema rezultate </w:t>
      </w:r>
      <w:r w:rsidR="00D43708">
        <w:rPr>
          <w:rFonts w:ascii="Calibri" w:eastAsia="Calibri" w:hAnsi="Calibri" w:cs="Calibri"/>
        </w:rPr>
        <w:t xml:space="preserve">analize </w:t>
      </w:r>
      <w:r>
        <w:rPr>
          <w:rFonts w:ascii="Calibri" w:eastAsia="Calibri" w:hAnsi="Calibri" w:cs="Calibri"/>
        </w:rPr>
        <w:t>normativnih okvirjev in literature, intervjujev in projektnih anket. Razdeljena je na dva dela. V prvem delu (Del A) je podan pregled trenutnega stanja</w:t>
      </w:r>
      <w:r w:rsidR="00D43708">
        <w:rPr>
          <w:rFonts w:ascii="Calibri" w:eastAsia="Calibri" w:hAnsi="Calibri" w:cs="Calibri"/>
        </w:rPr>
        <w:t>.</w:t>
      </w:r>
      <w:r>
        <w:rPr>
          <w:rFonts w:ascii="Calibri" w:eastAsia="Calibri" w:hAnsi="Calibri" w:cs="Calibri"/>
        </w:rPr>
        <w:t xml:space="preserve"> </w:t>
      </w:r>
      <w:r w:rsidR="00D43708">
        <w:rPr>
          <w:rFonts w:ascii="Calibri" w:eastAsia="Calibri" w:hAnsi="Calibri" w:cs="Calibri"/>
        </w:rPr>
        <w:t>P</w:t>
      </w:r>
      <w:r>
        <w:rPr>
          <w:rFonts w:ascii="Calibri" w:eastAsia="Calibri" w:hAnsi="Calibri" w:cs="Calibri"/>
        </w:rPr>
        <w:t xml:space="preserve">o </w:t>
      </w:r>
      <w:r w:rsidR="00D43708">
        <w:rPr>
          <w:rFonts w:ascii="Calibri" w:eastAsia="Calibri" w:hAnsi="Calibri" w:cs="Calibri"/>
        </w:rPr>
        <w:t>zgoščeni</w:t>
      </w:r>
      <w:r>
        <w:rPr>
          <w:rFonts w:ascii="Calibri" w:eastAsia="Calibri" w:hAnsi="Calibri" w:cs="Calibri"/>
        </w:rPr>
        <w:t xml:space="preserve"> predstavitvi mandatov in funkcij </w:t>
      </w:r>
      <w:r w:rsidR="00B32FF6">
        <w:rPr>
          <w:rFonts w:ascii="Calibri" w:eastAsia="Calibri" w:hAnsi="Calibri" w:cs="Calibri"/>
        </w:rPr>
        <w:t>nacionalnih institucij za človekove pravice</w:t>
      </w:r>
      <w:r>
        <w:rPr>
          <w:rFonts w:ascii="Calibri" w:eastAsia="Calibri" w:hAnsi="Calibri" w:cs="Calibri"/>
        </w:rPr>
        <w:t xml:space="preserve"> v EU in drugih enakovrednih institucij (A.1) sledi predstavitev ustrezne trenutne prakse v zvezi s pravicami osumljencev in obtožencev. Pri tem je v delu A prikazano, ali se </w:t>
      </w:r>
      <w:r w:rsidR="00B32FF6">
        <w:rPr>
          <w:rFonts w:ascii="Calibri" w:eastAsia="Calibri" w:hAnsi="Calibri" w:cs="Calibri"/>
        </w:rPr>
        <w:t>nacionalne institucije za človekove pravice</w:t>
      </w:r>
      <w:r>
        <w:rPr>
          <w:rFonts w:ascii="Calibri" w:eastAsia="Calibri" w:hAnsi="Calibri" w:cs="Calibri"/>
        </w:rPr>
        <w:t xml:space="preserve"> in enakovredne institucije ukvarjajo s tem področjem (A.2.1), katere dejavnosti izvajajo (A.2.2), in koliko uporabljajo pravo EU </w:t>
      </w:r>
      <w:r w:rsidR="00F47347">
        <w:rPr>
          <w:rFonts w:ascii="Calibri" w:eastAsia="Calibri" w:hAnsi="Calibri" w:cs="Calibri"/>
        </w:rPr>
        <w:t>s področja procesnih pravic</w:t>
      </w:r>
      <w:r>
        <w:rPr>
          <w:rFonts w:ascii="Calibri" w:eastAsia="Calibri" w:hAnsi="Calibri" w:cs="Calibri"/>
        </w:rPr>
        <w:t xml:space="preserve"> (A.2.3). Del A vsebuje tudi kratek pregled praks v zvezi s sodelovanjem </w:t>
      </w:r>
      <w:r w:rsidR="00B32FF6">
        <w:rPr>
          <w:rFonts w:ascii="Calibri" w:eastAsia="Calibri" w:hAnsi="Calibri" w:cs="Calibri"/>
        </w:rPr>
        <w:t>nacionalnih institucij za človekove pravice</w:t>
      </w:r>
      <w:r>
        <w:rPr>
          <w:rFonts w:ascii="Calibri" w:eastAsia="Calibri" w:hAnsi="Calibri" w:cs="Calibri"/>
        </w:rPr>
        <w:t xml:space="preserve"> in drugih ustreznih institucij z drugimi notranjimi organi (A.2.4.1), domačimi akterji (A.2.4.2) ter mrežami in drugimi </w:t>
      </w:r>
      <w:r w:rsidR="00B32FF6">
        <w:rPr>
          <w:rFonts w:ascii="Calibri" w:eastAsia="Calibri" w:hAnsi="Calibri" w:cs="Calibri"/>
        </w:rPr>
        <w:t xml:space="preserve">nacionalnimi institucijami za človekove pravice </w:t>
      </w:r>
      <w:r>
        <w:rPr>
          <w:rFonts w:ascii="Calibri" w:eastAsia="Calibri" w:hAnsi="Calibri" w:cs="Calibri"/>
        </w:rPr>
        <w:t xml:space="preserve">(A.2.4.3). Drugi del (Del B) zaključuje </w:t>
      </w:r>
      <w:r w:rsidR="00F47347">
        <w:rPr>
          <w:rFonts w:ascii="Calibri" w:eastAsia="Calibri" w:hAnsi="Calibri" w:cs="Calibri"/>
        </w:rPr>
        <w:t>izhodiščno</w:t>
      </w:r>
      <w:r>
        <w:rPr>
          <w:rFonts w:ascii="Calibri" w:eastAsia="Calibri" w:hAnsi="Calibri" w:cs="Calibri"/>
        </w:rPr>
        <w:t xml:space="preserve"> študijo, v kateri so opredeljene glavne ugotovitve raziskav in nekateri </w:t>
      </w:r>
      <w:r w:rsidR="005E3535">
        <w:rPr>
          <w:rFonts w:ascii="Calibri" w:eastAsia="Calibri" w:hAnsi="Calibri" w:cs="Calibri"/>
        </w:rPr>
        <w:t>vmesni zaključki</w:t>
      </w:r>
      <w:r>
        <w:rPr>
          <w:rFonts w:ascii="Calibri" w:eastAsia="Calibri" w:hAnsi="Calibri" w:cs="Calibri"/>
        </w:rPr>
        <w:t xml:space="preserve">, ki bodo spodbudili plodne razprave in med celotnim projektom izmenjali sedanjo in prihodnjo vlogo </w:t>
      </w:r>
      <w:r w:rsidR="00B32FF6">
        <w:rPr>
          <w:rFonts w:ascii="Calibri" w:eastAsia="Calibri" w:hAnsi="Calibri" w:cs="Calibri"/>
        </w:rPr>
        <w:t>nacionalnih institucij za človekove pravice</w:t>
      </w:r>
      <w:r>
        <w:rPr>
          <w:rFonts w:ascii="Calibri" w:eastAsia="Calibri" w:hAnsi="Calibri" w:cs="Calibri"/>
        </w:rPr>
        <w:t xml:space="preserve"> pri </w:t>
      </w:r>
      <w:r w:rsidR="00EB197C">
        <w:rPr>
          <w:rFonts w:ascii="Calibri" w:eastAsia="Calibri" w:hAnsi="Calibri" w:cs="Calibri"/>
        </w:rPr>
        <w:t>pospeševanju</w:t>
      </w:r>
      <w:r>
        <w:rPr>
          <w:rFonts w:ascii="Calibri" w:eastAsia="Calibri" w:hAnsi="Calibri" w:cs="Calibri"/>
        </w:rPr>
        <w:t xml:space="preserve"> </w:t>
      </w:r>
      <w:r w:rsidR="00EB197C">
        <w:rPr>
          <w:rFonts w:ascii="Calibri" w:eastAsia="Calibri" w:hAnsi="Calibri" w:cs="Calibri"/>
        </w:rPr>
        <w:t xml:space="preserve">ter </w:t>
      </w:r>
      <w:r>
        <w:rPr>
          <w:rFonts w:ascii="Calibri" w:eastAsia="Calibri" w:hAnsi="Calibri" w:cs="Calibri"/>
        </w:rPr>
        <w:t xml:space="preserve">varstvu pravic osumljencev in obtožencev. Zlasti v sklepih je poudarjen pomen kazenskopravnih procesnih jamstev, glavnih izzivov in dodanih vrednosti </w:t>
      </w:r>
      <w:r w:rsidR="005E3535">
        <w:rPr>
          <w:rFonts w:ascii="Calibri" w:eastAsia="Calibri" w:hAnsi="Calibri" w:cs="Calibri"/>
        </w:rPr>
        <w:t xml:space="preserve">tesnejšega </w:t>
      </w:r>
      <w:r>
        <w:rPr>
          <w:rFonts w:ascii="Calibri" w:eastAsia="Calibri" w:hAnsi="Calibri" w:cs="Calibri"/>
        </w:rPr>
        <w:lastRenderedPageBreak/>
        <w:t xml:space="preserve">vključevanja </w:t>
      </w:r>
      <w:r w:rsidR="00B32FF6">
        <w:rPr>
          <w:rFonts w:ascii="Calibri" w:eastAsia="Calibri" w:hAnsi="Calibri" w:cs="Calibri"/>
        </w:rPr>
        <w:t>nacionalnih institucij za človekove pravice</w:t>
      </w:r>
      <w:r>
        <w:rPr>
          <w:rFonts w:ascii="Calibri" w:eastAsia="Calibri" w:hAnsi="Calibri" w:cs="Calibri"/>
        </w:rPr>
        <w:t xml:space="preserve"> ter prednosti uporabe zakonodaje EU kot orodja za </w:t>
      </w:r>
      <w:r w:rsidR="005E3535">
        <w:rPr>
          <w:rFonts w:ascii="Calibri" w:eastAsia="Calibri" w:hAnsi="Calibri" w:cs="Calibri"/>
        </w:rPr>
        <w:t>pospeševanje</w:t>
      </w:r>
      <w:r>
        <w:rPr>
          <w:rFonts w:ascii="Calibri" w:eastAsia="Calibri" w:hAnsi="Calibri" w:cs="Calibri"/>
        </w:rPr>
        <w:t xml:space="preserve"> in </w:t>
      </w:r>
      <w:r w:rsidR="005E3535">
        <w:rPr>
          <w:rFonts w:ascii="Calibri" w:eastAsia="Calibri" w:hAnsi="Calibri" w:cs="Calibri"/>
        </w:rPr>
        <w:t xml:space="preserve">varstvo </w:t>
      </w:r>
      <w:r>
        <w:rPr>
          <w:rFonts w:ascii="Calibri" w:eastAsia="Calibri" w:hAnsi="Calibri" w:cs="Calibri"/>
        </w:rPr>
        <w:t xml:space="preserve">procesnih jamstev. </w:t>
      </w:r>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Ta izhodiščna študija ne more </w:t>
      </w:r>
      <w:r w:rsidR="00506443">
        <w:rPr>
          <w:rFonts w:ascii="Calibri" w:eastAsia="Calibri" w:hAnsi="Calibri" w:cs="Calibri"/>
        </w:rPr>
        <w:t>zagotavljati celovitega pregleda vseh obstoječih praks.</w:t>
      </w:r>
      <w:r>
        <w:rPr>
          <w:rFonts w:ascii="Calibri" w:eastAsia="Calibri" w:hAnsi="Calibri" w:cs="Calibri"/>
        </w:rPr>
        <w:t xml:space="preserve"> </w:t>
      </w:r>
      <w:r w:rsidR="00506443">
        <w:rPr>
          <w:rFonts w:ascii="Calibri" w:eastAsia="Calibri" w:hAnsi="Calibri" w:cs="Calibri"/>
        </w:rPr>
        <w:t>N</w:t>
      </w:r>
      <w:r>
        <w:rPr>
          <w:rFonts w:ascii="Calibri" w:eastAsia="Calibri" w:hAnsi="Calibri" w:cs="Calibri"/>
        </w:rPr>
        <w:t xml:space="preserve">jen namen </w:t>
      </w:r>
      <w:r w:rsidR="00506443">
        <w:rPr>
          <w:rFonts w:ascii="Calibri" w:eastAsia="Calibri" w:hAnsi="Calibri" w:cs="Calibri"/>
        </w:rPr>
        <w:t xml:space="preserve">je namreč </w:t>
      </w:r>
      <w:r>
        <w:rPr>
          <w:rFonts w:ascii="Calibri" w:eastAsia="Calibri" w:hAnsi="Calibri" w:cs="Calibri"/>
        </w:rPr>
        <w:t xml:space="preserve">opredeliti </w:t>
      </w:r>
      <w:r w:rsidR="00506443">
        <w:rPr>
          <w:rFonts w:ascii="Calibri" w:eastAsia="Calibri" w:hAnsi="Calibri" w:cs="Calibri"/>
        </w:rPr>
        <w:t xml:space="preserve">relevantne </w:t>
      </w:r>
      <w:r>
        <w:rPr>
          <w:rFonts w:ascii="Calibri" w:eastAsia="Calibri" w:hAnsi="Calibri" w:cs="Calibri"/>
        </w:rPr>
        <w:t>primere, ki bi jih lahko uporabili kot podlago za nadaljnjo razpravo in raziskave. Projekt pravzaprav predvideva dodatna obsežna posvet</w:t>
      </w:r>
      <w:r w:rsidR="005E3535">
        <w:rPr>
          <w:rFonts w:ascii="Calibri" w:eastAsia="Calibri" w:hAnsi="Calibri" w:cs="Calibri"/>
        </w:rPr>
        <w:t>ovanja na ravni EU (posvetovalno delavnico</w:t>
      </w:r>
      <w:r>
        <w:rPr>
          <w:rFonts w:ascii="Calibri" w:eastAsia="Calibri" w:hAnsi="Calibri" w:cs="Calibri"/>
        </w:rPr>
        <w:t xml:space="preserve">) in na nacionalni ravni v vseh državah partnericah projektov, tj. v Avstriji, na Madžarskem, v Poljski in Sloveniji. </w:t>
      </w:r>
      <w:r w:rsidR="002B0230">
        <w:rPr>
          <w:rFonts w:ascii="Calibri" w:eastAsia="Calibri" w:hAnsi="Calibri" w:cs="Calibri"/>
        </w:rPr>
        <w:t>T</w:t>
      </w:r>
      <w:r>
        <w:rPr>
          <w:rFonts w:ascii="Calibri" w:eastAsia="Calibri" w:hAnsi="Calibri" w:cs="Calibri"/>
        </w:rPr>
        <w:t>ak</w:t>
      </w:r>
      <w:r w:rsidR="002B0230">
        <w:rPr>
          <w:rFonts w:ascii="Calibri" w:eastAsia="Calibri" w:hAnsi="Calibri" w:cs="Calibri"/>
        </w:rPr>
        <w:t>a posvetovanja</w:t>
      </w:r>
      <w:r>
        <w:rPr>
          <w:rFonts w:ascii="Calibri" w:eastAsia="Calibri" w:hAnsi="Calibri" w:cs="Calibri"/>
        </w:rPr>
        <w:t xml:space="preserve"> </w:t>
      </w:r>
      <w:r w:rsidR="002B0230">
        <w:rPr>
          <w:rFonts w:ascii="Calibri" w:eastAsia="Calibri" w:hAnsi="Calibri" w:cs="Calibri"/>
        </w:rPr>
        <w:t xml:space="preserve">v okviru </w:t>
      </w:r>
      <w:r>
        <w:rPr>
          <w:rFonts w:ascii="Calibri" w:eastAsia="Calibri" w:hAnsi="Calibri" w:cs="Calibri"/>
        </w:rPr>
        <w:t>projekt</w:t>
      </w:r>
      <w:r w:rsidR="002B0230">
        <w:rPr>
          <w:rFonts w:ascii="Calibri" w:eastAsia="Calibri" w:hAnsi="Calibri" w:cs="Calibri"/>
        </w:rPr>
        <w:t>a</w:t>
      </w:r>
      <w:r>
        <w:rPr>
          <w:rFonts w:ascii="Calibri" w:eastAsia="Calibri" w:hAnsi="Calibri" w:cs="Calibri"/>
        </w:rPr>
        <w:t xml:space="preserve"> </w:t>
      </w:r>
      <w:r w:rsidR="002B0230">
        <w:rPr>
          <w:rFonts w:ascii="Calibri" w:eastAsia="Calibri" w:hAnsi="Calibri" w:cs="Calibri"/>
        </w:rPr>
        <w:t>bi bila priložnost</w:t>
      </w:r>
      <w:r>
        <w:rPr>
          <w:rFonts w:ascii="Calibri" w:eastAsia="Calibri" w:hAnsi="Calibri" w:cs="Calibri"/>
        </w:rPr>
        <w:t xml:space="preserve"> za izmenjavo in vzajemno učenje, kar bi pripomoglo k okrepljeni vlogi nacionalnih institucij za človekove pravice pri </w:t>
      </w:r>
      <w:r w:rsidR="002B0230">
        <w:rPr>
          <w:rFonts w:ascii="Calibri" w:eastAsia="Calibri" w:hAnsi="Calibri" w:cs="Calibri"/>
        </w:rPr>
        <w:t xml:space="preserve">pospeševanju </w:t>
      </w:r>
      <w:r>
        <w:rPr>
          <w:rFonts w:ascii="Calibri" w:eastAsia="Calibri" w:hAnsi="Calibri" w:cs="Calibri"/>
        </w:rPr>
        <w:t xml:space="preserve">in </w:t>
      </w:r>
      <w:r w:rsidR="002B0230">
        <w:rPr>
          <w:rFonts w:ascii="Calibri" w:eastAsia="Calibri" w:hAnsi="Calibri" w:cs="Calibri"/>
        </w:rPr>
        <w:t xml:space="preserve">varstvu </w:t>
      </w:r>
      <w:r>
        <w:rPr>
          <w:rFonts w:ascii="Calibri" w:eastAsia="Calibri" w:hAnsi="Calibri" w:cs="Calibri"/>
        </w:rPr>
        <w:t xml:space="preserve">pravic osumljencev in obtožencev. Na koncu se bodo rezultati teh posvetovanj stekli v sklepno publikacijo projekta </w:t>
      </w:r>
      <w:r w:rsidR="005E3535">
        <w:rPr>
          <w:rFonts w:ascii="Calibri" w:eastAsia="Calibri" w:hAnsi="Calibri" w:cs="Calibri"/>
        </w:rPr>
        <w:t>–</w:t>
      </w:r>
      <w:r>
        <w:rPr>
          <w:rFonts w:ascii="Calibri" w:eastAsia="Calibri" w:hAnsi="Calibri" w:cs="Calibri"/>
        </w:rPr>
        <w:t xml:space="preserve"> praktični priročnik.</w:t>
      </w:r>
      <w:bookmarkStart w:id="1" w:name="_Toc526165170"/>
      <w:bookmarkStart w:id="2" w:name="_Hlk525993112"/>
    </w:p>
    <w:p w:rsidR="00D7656B" w:rsidRPr="00EA547D" w:rsidRDefault="00B32FF6" w:rsidP="00D7656B">
      <w:pPr>
        <w:keepNext/>
        <w:keepLines/>
        <w:spacing w:before="240" w:after="0" w:line="360" w:lineRule="auto"/>
        <w:jc w:val="both"/>
        <w:outlineLvl w:val="0"/>
        <w:rPr>
          <w:rFonts w:ascii="Calibri" w:eastAsia="Calibri" w:hAnsi="Calibri" w:cs="Calibri"/>
          <w:b/>
          <w:sz w:val="26"/>
          <w:szCs w:val="32"/>
          <w:lang w:val="en-GB"/>
        </w:rPr>
      </w:pPr>
      <w:bookmarkStart w:id="3" w:name="_Toc531949941"/>
      <w:r>
        <w:rPr>
          <w:rFonts w:ascii="Calibri" w:eastAsia="Calibri" w:hAnsi="Calibri" w:cs="Calibri"/>
          <w:b/>
          <w:bCs/>
          <w:sz w:val="26"/>
          <w:szCs w:val="26"/>
        </w:rPr>
        <w:t xml:space="preserve">DEL A. </w:t>
      </w:r>
      <w:r w:rsidR="00EB197C">
        <w:rPr>
          <w:rFonts w:ascii="Calibri" w:eastAsia="Calibri" w:hAnsi="Calibri" w:cs="Calibri"/>
          <w:b/>
          <w:bCs/>
          <w:sz w:val="26"/>
          <w:szCs w:val="26"/>
        </w:rPr>
        <w:t>POSNETEK STANJA</w:t>
      </w:r>
      <w:r>
        <w:rPr>
          <w:rFonts w:ascii="Calibri" w:eastAsia="Calibri" w:hAnsi="Calibri" w:cs="Calibri"/>
          <w:b/>
          <w:bCs/>
          <w:sz w:val="26"/>
          <w:szCs w:val="26"/>
        </w:rPr>
        <w:t xml:space="preserve"> –</w:t>
      </w:r>
      <w:r w:rsidR="005D2E4E">
        <w:rPr>
          <w:rFonts w:ascii="Calibri" w:eastAsia="Calibri" w:hAnsi="Calibri" w:cs="Calibri"/>
          <w:b/>
          <w:bCs/>
          <w:sz w:val="26"/>
          <w:szCs w:val="26"/>
        </w:rPr>
        <w:t xml:space="preserve"> </w:t>
      </w:r>
      <w:r w:rsidRPr="00B32FF6">
        <w:rPr>
          <w:rFonts w:ascii="Calibri" w:eastAsia="Calibri" w:hAnsi="Calibri" w:cs="Calibri"/>
          <w:b/>
          <w:bCs/>
          <w:sz w:val="26"/>
          <w:szCs w:val="26"/>
        </w:rPr>
        <w:t xml:space="preserve">NACIONALNE INSTITUCIJE ZA ČLOVEKOVE PRAVICE </w:t>
      </w:r>
      <w:r w:rsidR="005D2E4E">
        <w:rPr>
          <w:rFonts w:ascii="Calibri" w:eastAsia="Calibri" w:hAnsi="Calibri" w:cs="Calibri"/>
          <w:b/>
          <w:bCs/>
          <w:sz w:val="26"/>
          <w:szCs w:val="26"/>
        </w:rPr>
        <w:t>V EU TER PRAVICE OSUMLJENCEV IN OBTOŽENCEV</w:t>
      </w:r>
      <w:bookmarkEnd w:id="1"/>
      <w:bookmarkEnd w:id="3"/>
    </w:p>
    <w:p w:rsidR="00D7656B" w:rsidRPr="00EA547D" w:rsidRDefault="005D2E4E" w:rsidP="00D7656B">
      <w:pPr>
        <w:keepNext/>
        <w:keepLines/>
        <w:spacing w:before="40" w:after="0" w:line="360" w:lineRule="auto"/>
        <w:outlineLvl w:val="1"/>
        <w:rPr>
          <w:rFonts w:ascii="Calibri" w:eastAsia="Times New Roman" w:hAnsi="Calibri" w:cs="Calibri"/>
          <w:b/>
          <w:sz w:val="24"/>
          <w:szCs w:val="26"/>
          <w:lang w:val="en-GB"/>
        </w:rPr>
      </w:pPr>
      <w:bookmarkStart w:id="4" w:name="_Toc526165171"/>
      <w:bookmarkStart w:id="5" w:name="_Toc531949942"/>
      <w:r>
        <w:rPr>
          <w:rFonts w:ascii="Calibri" w:eastAsia="Calibri" w:hAnsi="Calibri" w:cs="Calibri"/>
          <w:b/>
          <w:bCs/>
          <w:sz w:val="24"/>
          <w:szCs w:val="24"/>
        </w:rPr>
        <w:t xml:space="preserve">1. Mandat in funkcije </w:t>
      </w:r>
      <w:r w:rsidR="00B32FF6">
        <w:rPr>
          <w:rFonts w:ascii="Calibri" w:eastAsia="Calibri" w:hAnsi="Calibri" w:cs="Calibri"/>
          <w:b/>
          <w:bCs/>
          <w:sz w:val="24"/>
          <w:szCs w:val="24"/>
        </w:rPr>
        <w:t>nacionalnih institucij</w:t>
      </w:r>
      <w:r w:rsidR="00B32FF6" w:rsidRPr="00B32FF6">
        <w:rPr>
          <w:rFonts w:ascii="Calibri" w:eastAsia="Calibri" w:hAnsi="Calibri" w:cs="Calibri"/>
          <w:b/>
          <w:bCs/>
          <w:sz w:val="24"/>
          <w:szCs w:val="24"/>
        </w:rPr>
        <w:t xml:space="preserve"> za človekove pravice </w:t>
      </w:r>
      <w:r>
        <w:rPr>
          <w:rFonts w:ascii="Calibri" w:eastAsia="Calibri" w:hAnsi="Calibri" w:cs="Calibri"/>
          <w:b/>
          <w:bCs/>
          <w:sz w:val="24"/>
          <w:szCs w:val="24"/>
        </w:rPr>
        <w:t>v EU</w:t>
      </w:r>
      <w:bookmarkEnd w:id="4"/>
      <w:bookmarkEnd w:id="5"/>
    </w:p>
    <w:p w:rsidR="00D7656B" w:rsidRPr="00E1177D" w:rsidRDefault="00B32FF6" w:rsidP="00D7656B">
      <w:pPr>
        <w:spacing w:line="360" w:lineRule="auto"/>
        <w:jc w:val="both"/>
        <w:rPr>
          <w:rFonts w:ascii="Calibri" w:eastAsia="Calibri" w:hAnsi="Calibri" w:cs="Calibri"/>
        </w:rPr>
      </w:pPr>
      <w:r>
        <w:rPr>
          <w:rFonts w:ascii="Calibri" w:eastAsia="Calibri" w:hAnsi="Calibri" w:cs="Calibri"/>
        </w:rPr>
        <w:t>N</w:t>
      </w:r>
      <w:r w:rsidRPr="00B32FF6">
        <w:rPr>
          <w:rFonts w:ascii="Calibri" w:eastAsia="Calibri" w:hAnsi="Calibri" w:cs="Calibri"/>
        </w:rPr>
        <w:t>acionalne institucije za človekove pravice</w:t>
      </w:r>
      <w:r w:rsidR="005D2E4E" w:rsidRPr="00B32FF6">
        <w:rPr>
          <w:rFonts w:ascii="Calibri" w:eastAsia="Calibri" w:hAnsi="Calibri" w:cs="Calibri"/>
        </w:rPr>
        <w:t xml:space="preserve"> </w:t>
      </w:r>
      <w:r w:rsidR="005D2E4E">
        <w:rPr>
          <w:rFonts w:ascii="Calibri" w:eastAsia="Calibri" w:hAnsi="Calibri" w:cs="Calibri"/>
        </w:rPr>
        <w:t xml:space="preserve">so neodvisni organi, ustanovljeni z notranjo zakonodajo in s pristojnostjo za </w:t>
      </w:r>
      <w:r w:rsidR="00EB197C">
        <w:rPr>
          <w:rFonts w:ascii="Calibri" w:eastAsia="Calibri" w:hAnsi="Calibri" w:cs="Calibri"/>
        </w:rPr>
        <w:t xml:space="preserve">varstvo </w:t>
      </w:r>
      <w:r w:rsidR="005D2E4E">
        <w:rPr>
          <w:rFonts w:ascii="Calibri" w:eastAsia="Calibri" w:hAnsi="Calibri" w:cs="Calibri"/>
        </w:rPr>
        <w:t xml:space="preserve">ter pospeševanje človekovih pravic. Ključni referenčni dokument za </w:t>
      </w:r>
      <w:r>
        <w:rPr>
          <w:rFonts w:ascii="Calibri" w:eastAsia="Calibri" w:hAnsi="Calibri" w:cs="Calibri"/>
        </w:rPr>
        <w:t>take institucije</w:t>
      </w:r>
      <w:r w:rsidR="005D2E4E">
        <w:rPr>
          <w:rFonts w:ascii="Calibri" w:eastAsia="Calibri" w:hAnsi="Calibri" w:cs="Calibri"/>
        </w:rPr>
        <w:t xml:space="preserve"> so načela v zvezi s statusom nacionalnih institucij za </w:t>
      </w:r>
      <w:r w:rsidR="000A0CA2">
        <w:rPr>
          <w:rFonts w:ascii="Calibri" w:eastAsia="Calibri" w:hAnsi="Calibri" w:cs="Calibri"/>
        </w:rPr>
        <w:t xml:space="preserve">pospeševanje </w:t>
      </w:r>
      <w:r w:rsidR="005D2E4E">
        <w:rPr>
          <w:rFonts w:ascii="Calibri" w:eastAsia="Calibri" w:hAnsi="Calibri" w:cs="Calibri"/>
        </w:rPr>
        <w:t>in varstvo človekovih pravic (Pariška načela),</w:t>
      </w:r>
      <w:r w:rsidR="005D2E4E">
        <w:rPr>
          <w:rFonts w:ascii="Calibri" w:eastAsia="Calibri" w:hAnsi="Calibri" w:cs="Calibri"/>
          <w:vertAlign w:val="superscript"/>
          <w:lang w:val="en-GB"/>
        </w:rPr>
        <w:footnoteReference w:id="7"/>
      </w:r>
      <w:r w:rsidR="005D2E4E">
        <w:rPr>
          <w:rFonts w:ascii="Calibri" w:eastAsia="Calibri" w:hAnsi="Calibri" w:cs="Calibri"/>
        </w:rPr>
        <w:t xml:space="preserve"> ki </w:t>
      </w:r>
      <w:r w:rsidR="000A0CA2">
        <w:rPr>
          <w:rFonts w:ascii="Calibri" w:eastAsia="Calibri" w:hAnsi="Calibri" w:cs="Calibri"/>
        </w:rPr>
        <w:t xml:space="preserve">hkrati določa </w:t>
      </w:r>
      <w:r w:rsidR="005D2E4E">
        <w:rPr>
          <w:rFonts w:ascii="Calibri" w:eastAsia="Calibri" w:hAnsi="Calibri" w:cs="Calibri"/>
        </w:rPr>
        <w:t xml:space="preserve">merila, po katerih lahko </w:t>
      </w:r>
      <w:r>
        <w:rPr>
          <w:rFonts w:ascii="Calibri" w:eastAsia="Calibri" w:hAnsi="Calibri" w:cs="Calibri"/>
        </w:rPr>
        <w:t>taka institucija pridobi</w:t>
      </w:r>
      <w:r w:rsidR="005D2E4E">
        <w:rPr>
          <w:rFonts w:ascii="Calibri" w:eastAsia="Calibri" w:hAnsi="Calibri" w:cs="Calibri"/>
        </w:rPr>
        <w:t xml:space="preserve"> akreditacijo pododbora </w:t>
      </w:r>
      <w:r w:rsidR="0022150B">
        <w:rPr>
          <w:rFonts w:ascii="Calibri" w:eastAsia="Calibri" w:hAnsi="Calibri" w:cs="Calibri"/>
        </w:rPr>
        <w:t>Svetovne zveze</w:t>
      </w:r>
      <w:r w:rsidR="0022150B" w:rsidRPr="0022150B">
        <w:rPr>
          <w:rFonts w:ascii="Calibri" w:eastAsia="Calibri" w:hAnsi="Calibri" w:cs="Calibri"/>
        </w:rPr>
        <w:t xml:space="preserve"> nacionalnih institucij za človekove pravice</w:t>
      </w:r>
      <w:r w:rsidR="005D2E4E">
        <w:rPr>
          <w:rFonts w:ascii="Calibri" w:eastAsia="Calibri" w:hAnsi="Calibri" w:cs="Calibri"/>
        </w:rPr>
        <w:t xml:space="preserve"> za akreditacijo (SCA).</w:t>
      </w:r>
      <w:r w:rsidR="005D2E4E">
        <w:rPr>
          <w:rFonts w:ascii="Calibri" w:eastAsia="Calibri" w:hAnsi="Calibri" w:cs="Calibri"/>
          <w:vertAlign w:val="superscript"/>
          <w:lang w:val="en-GB"/>
        </w:rPr>
        <w:footnoteReference w:id="8"/>
      </w:r>
      <w:r w:rsidR="005D2E4E">
        <w:rPr>
          <w:rFonts w:ascii="Calibri" w:eastAsia="Calibri" w:hAnsi="Calibri" w:cs="Calibri"/>
        </w:rPr>
        <w:t xml:space="preserve"> Razen Danske in Združenega kraljestva je v EU 21 organov z akreditacijo SCA.</w:t>
      </w:r>
      <w:r w:rsidR="005D2E4E">
        <w:rPr>
          <w:rFonts w:ascii="Calibri" w:eastAsia="Calibri" w:hAnsi="Calibri" w:cs="Calibri"/>
          <w:vertAlign w:val="superscript"/>
          <w:lang w:val="en-GB"/>
        </w:rPr>
        <w:footnoteReference w:id="9"/>
      </w:r>
      <w:r w:rsidR="005D2E4E">
        <w:rPr>
          <w:rFonts w:ascii="Calibri" w:eastAsia="Calibri" w:hAnsi="Calibri" w:cs="Calibri"/>
        </w:rPr>
        <w:t xml:space="preserve"> Med njimi jih ima 14 status A, kar pomeni, da je SCA ugotovila, da v celoti delujejo v skladu s Pariškimi načeli, šest jih ima status B in </w:t>
      </w:r>
      <w:r w:rsidR="005D2E4E">
        <w:rPr>
          <w:rFonts w:ascii="Calibri" w:eastAsia="Calibri" w:hAnsi="Calibri" w:cs="Calibri"/>
        </w:rPr>
        <w:lastRenderedPageBreak/>
        <w:t xml:space="preserve">eden status C. Poleg tega pet držav članic EU nima </w:t>
      </w:r>
      <w:r>
        <w:rPr>
          <w:rFonts w:ascii="Calibri" w:eastAsia="Calibri" w:hAnsi="Calibri" w:cs="Calibri"/>
        </w:rPr>
        <w:t>akreditirane</w:t>
      </w:r>
      <w:r w:rsidR="005D2E4E">
        <w:rPr>
          <w:rFonts w:ascii="Calibri" w:eastAsia="Calibri" w:hAnsi="Calibri" w:cs="Calibri"/>
        </w:rPr>
        <w:t xml:space="preserve"> </w:t>
      </w:r>
      <w:r w:rsidRPr="00B32FF6">
        <w:rPr>
          <w:rFonts w:ascii="Calibri" w:eastAsia="Calibri" w:hAnsi="Calibri" w:cs="Calibri"/>
        </w:rPr>
        <w:t>nacionalne institucije za človekove pravice</w:t>
      </w:r>
      <w:r w:rsidR="005D2E4E" w:rsidRPr="00B32FF6">
        <w:rPr>
          <w:rFonts w:ascii="Calibri" w:eastAsia="Calibri" w:hAnsi="Calibri" w:cs="Calibri"/>
        </w:rPr>
        <w:t>.</w:t>
      </w:r>
      <w:r w:rsidR="000A0CA2">
        <w:rPr>
          <w:rFonts w:ascii="Calibri" w:eastAsia="Calibri" w:hAnsi="Calibri" w:cs="Calibri"/>
        </w:rPr>
        <w:t xml:space="preserve"> Med njimi imajo tri države</w:t>
      </w:r>
      <w:r w:rsidR="005D2E4E">
        <w:rPr>
          <w:rFonts w:ascii="Calibri" w:eastAsia="Calibri" w:hAnsi="Calibri" w:cs="Calibri"/>
        </w:rPr>
        <w:t xml:space="preserve"> enakovredne institucije (Belgija,</w:t>
      </w:r>
      <w:r w:rsidR="005D2E4E">
        <w:rPr>
          <w:rFonts w:ascii="Calibri" w:eastAsia="Calibri" w:hAnsi="Calibri" w:cs="Calibri"/>
          <w:vertAlign w:val="superscript"/>
          <w:lang w:val="en-GB"/>
        </w:rPr>
        <w:footnoteReference w:id="10"/>
      </w:r>
      <w:r w:rsidR="005D2E4E">
        <w:rPr>
          <w:rFonts w:ascii="Calibri" w:eastAsia="Calibri" w:hAnsi="Calibri" w:cs="Calibri"/>
        </w:rPr>
        <w:t xml:space="preserve"> Češka republika in Estonija</w:t>
      </w:r>
      <w:r w:rsidR="005D2E4E">
        <w:rPr>
          <w:rFonts w:ascii="Calibri" w:eastAsia="Calibri" w:hAnsi="Calibri" w:cs="Calibri"/>
          <w:vertAlign w:val="superscript"/>
          <w:lang w:val="en-GB"/>
        </w:rPr>
        <w:footnoteReference w:id="11"/>
      </w:r>
      <w:r w:rsidR="005D2E4E">
        <w:rPr>
          <w:rFonts w:ascii="Calibri" w:eastAsia="Calibri" w:hAnsi="Calibri" w:cs="Calibri"/>
        </w:rPr>
        <w:t xml:space="preserve">) (glej </w:t>
      </w:r>
      <w:r w:rsidR="00BE628E">
        <w:rPr>
          <w:rFonts w:ascii="Calibri" w:eastAsia="Calibri" w:hAnsi="Calibri" w:cs="Calibri"/>
          <w:i/>
          <w:iCs/>
        </w:rPr>
        <w:t>Prilogo</w:t>
      </w:r>
      <w:r w:rsidR="005D2E4E">
        <w:rPr>
          <w:rFonts w:ascii="Calibri" w:eastAsia="Calibri" w:hAnsi="Calibri" w:cs="Calibri"/>
          <w:i/>
          <w:iCs/>
        </w:rPr>
        <w:t xml:space="preserve"> 1,</w:t>
      </w:r>
      <w:r w:rsidR="005D2E4E">
        <w:rPr>
          <w:rFonts w:ascii="Calibri" w:eastAsia="Calibri" w:hAnsi="Calibri" w:cs="Calibri"/>
        </w:rPr>
        <w:t xml:space="preserve"> </w:t>
      </w:r>
      <w:r w:rsidR="00BE628E">
        <w:rPr>
          <w:rFonts w:ascii="Calibri" w:eastAsia="Calibri" w:hAnsi="Calibri" w:cs="Calibri"/>
          <w:i/>
          <w:iCs/>
        </w:rPr>
        <w:t>Tabelo</w:t>
      </w:r>
      <w:r w:rsidR="005D2E4E">
        <w:rPr>
          <w:rFonts w:ascii="Calibri" w:eastAsia="Calibri" w:hAnsi="Calibri" w:cs="Calibri"/>
          <w:i/>
          <w:iCs/>
        </w:rPr>
        <w:t xml:space="preserve"> 1</w:t>
      </w:r>
      <w:r w:rsidR="005D2E4E">
        <w:rPr>
          <w:rFonts w:ascii="Calibri" w:eastAsia="Calibri" w:hAnsi="Calibri" w:cs="Calibri"/>
        </w:rPr>
        <w:t xml:space="preserve">). </w:t>
      </w:r>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 xml:space="preserve">Pariška načela ne nalagajo enotnega modela </w:t>
      </w:r>
      <w:r w:rsidR="002F5DD0">
        <w:rPr>
          <w:rFonts w:ascii="Calibri" w:eastAsia="Calibri" w:hAnsi="Calibri" w:cs="Calibri"/>
        </w:rPr>
        <w:t>nacionalnih institucij za človekove pravice</w:t>
      </w:r>
      <w:r>
        <w:rPr>
          <w:rFonts w:ascii="Calibri" w:eastAsia="Calibri" w:hAnsi="Calibri" w:cs="Calibri"/>
        </w:rPr>
        <w:t xml:space="preserve">, zato obstaja široka paleta modelov </w:t>
      </w:r>
      <w:r w:rsidR="004458DE">
        <w:rPr>
          <w:rFonts w:ascii="Calibri" w:eastAsia="Calibri" w:hAnsi="Calibri" w:cs="Calibri"/>
        </w:rPr>
        <w:t>teh institucij</w:t>
      </w:r>
      <w:r>
        <w:rPr>
          <w:rFonts w:ascii="Calibri" w:eastAsia="Calibri" w:hAnsi="Calibri" w:cs="Calibri"/>
        </w:rPr>
        <w:t>. Urad visokega komisarja ZN za človekove pravice (</w:t>
      </w:r>
      <w:r w:rsidR="004458DE" w:rsidRPr="004458DE">
        <w:rPr>
          <w:rFonts w:ascii="Calibri" w:eastAsia="Calibri" w:hAnsi="Calibri" w:cs="Calibri"/>
          <w:i/>
        </w:rPr>
        <w:t xml:space="preserve">Office </w:t>
      </w:r>
      <w:proofErr w:type="spellStart"/>
      <w:r w:rsidR="004458DE" w:rsidRPr="004458DE">
        <w:rPr>
          <w:rFonts w:ascii="Calibri" w:eastAsia="Calibri" w:hAnsi="Calibri" w:cs="Calibri"/>
          <w:i/>
        </w:rPr>
        <w:t>of</w:t>
      </w:r>
      <w:proofErr w:type="spellEnd"/>
      <w:r w:rsidR="004458DE" w:rsidRPr="004458DE">
        <w:rPr>
          <w:rFonts w:ascii="Calibri" w:eastAsia="Calibri" w:hAnsi="Calibri" w:cs="Calibri"/>
          <w:i/>
        </w:rPr>
        <w:t xml:space="preserve"> </w:t>
      </w:r>
      <w:proofErr w:type="spellStart"/>
      <w:r w:rsidR="004458DE" w:rsidRPr="004458DE">
        <w:rPr>
          <w:rFonts w:ascii="Calibri" w:eastAsia="Calibri" w:hAnsi="Calibri" w:cs="Calibri"/>
          <w:i/>
        </w:rPr>
        <w:t>the</w:t>
      </w:r>
      <w:proofErr w:type="spellEnd"/>
      <w:r w:rsidR="004458DE" w:rsidRPr="004458DE">
        <w:rPr>
          <w:rFonts w:ascii="Calibri" w:eastAsia="Calibri" w:hAnsi="Calibri" w:cs="Calibri"/>
          <w:i/>
        </w:rPr>
        <w:t xml:space="preserve"> </w:t>
      </w:r>
      <w:proofErr w:type="spellStart"/>
      <w:r w:rsidR="004458DE" w:rsidRPr="004458DE">
        <w:rPr>
          <w:rFonts w:ascii="Calibri" w:eastAsia="Calibri" w:hAnsi="Calibri" w:cs="Calibri"/>
          <w:i/>
        </w:rPr>
        <w:t>United</w:t>
      </w:r>
      <w:proofErr w:type="spellEnd"/>
      <w:r w:rsidR="004458DE" w:rsidRPr="004458DE">
        <w:rPr>
          <w:rFonts w:ascii="Calibri" w:eastAsia="Calibri" w:hAnsi="Calibri" w:cs="Calibri"/>
          <w:i/>
        </w:rPr>
        <w:t xml:space="preserve"> </w:t>
      </w:r>
      <w:proofErr w:type="spellStart"/>
      <w:r w:rsidR="004458DE" w:rsidRPr="004458DE">
        <w:rPr>
          <w:rFonts w:ascii="Calibri" w:eastAsia="Calibri" w:hAnsi="Calibri" w:cs="Calibri"/>
          <w:i/>
        </w:rPr>
        <w:t>Nations</w:t>
      </w:r>
      <w:proofErr w:type="spellEnd"/>
      <w:r w:rsidR="004458DE" w:rsidRPr="004458DE">
        <w:rPr>
          <w:rFonts w:ascii="Calibri" w:eastAsia="Calibri" w:hAnsi="Calibri" w:cs="Calibri"/>
          <w:i/>
        </w:rPr>
        <w:t xml:space="preserve"> </w:t>
      </w:r>
      <w:proofErr w:type="spellStart"/>
      <w:r w:rsidR="004458DE" w:rsidRPr="004458DE">
        <w:rPr>
          <w:rFonts w:ascii="Calibri" w:eastAsia="Calibri" w:hAnsi="Calibri" w:cs="Calibri"/>
          <w:i/>
        </w:rPr>
        <w:t>High</w:t>
      </w:r>
      <w:proofErr w:type="spellEnd"/>
      <w:r w:rsidR="004458DE" w:rsidRPr="004458DE">
        <w:rPr>
          <w:rFonts w:ascii="Calibri" w:eastAsia="Calibri" w:hAnsi="Calibri" w:cs="Calibri"/>
          <w:i/>
        </w:rPr>
        <w:t xml:space="preserve"> </w:t>
      </w:r>
      <w:proofErr w:type="spellStart"/>
      <w:r w:rsidR="004458DE" w:rsidRPr="004458DE">
        <w:rPr>
          <w:rFonts w:ascii="Calibri" w:eastAsia="Calibri" w:hAnsi="Calibri" w:cs="Calibri"/>
          <w:i/>
        </w:rPr>
        <w:t>Commissioner</w:t>
      </w:r>
      <w:proofErr w:type="spellEnd"/>
      <w:r w:rsidR="004458DE" w:rsidRPr="004458DE">
        <w:rPr>
          <w:rFonts w:ascii="Calibri" w:eastAsia="Calibri" w:hAnsi="Calibri" w:cs="Calibri"/>
          <w:i/>
        </w:rPr>
        <w:t xml:space="preserve"> </w:t>
      </w:r>
      <w:proofErr w:type="spellStart"/>
      <w:r w:rsidR="004458DE" w:rsidRPr="004458DE">
        <w:rPr>
          <w:rFonts w:ascii="Calibri" w:eastAsia="Calibri" w:hAnsi="Calibri" w:cs="Calibri"/>
          <w:i/>
        </w:rPr>
        <w:t>for</w:t>
      </w:r>
      <w:proofErr w:type="spellEnd"/>
      <w:r w:rsidR="004458DE" w:rsidRPr="004458DE">
        <w:rPr>
          <w:rFonts w:ascii="Calibri" w:eastAsia="Calibri" w:hAnsi="Calibri" w:cs="Calibri"/>
          <w:i/>
        </w:rPr>
        <w:t xml:space="preserve"> Human </w:t>
      </w:r>
      <w:proofErr w:type="spellStart"/>
      <w:r w:rsidR="004458DE" w:rsidRPr="004458DE">
        <w:rPr>
          <w:rFonts w:ascii="Calibri" w:eastAsia="Calibri" w:hAnsi="Calibri" w:cs="Calibri"/>
          <w:i/>
        </w:rPr>
        <w:t>Rights</w:t>
      </w:r>
      <w:proofErr w:type="spellEnd"/>
      <w:r w:rsidR="004458DE" w:rsidRPr="004458DE">
        <w:rPr>
          <w:rFonts w:ascii="Calibri" w:eastAsia="Calibri" w:hAnsi="Calibri" w:cs="Calibri"/>
        </w:rPr>
        <w:t xml:space="preserve"> </w:t>
      </w:r>
      <w:r w:rsidR="004458DE">
        <w:rPr>
          <w:rFonts w:ascii="Calibri" w:eastAsia="Calibri" w:hAnsi="Calibri" w:cs="Calibri"/>
        </w:rPr>
        <w:t xml:space="preserve">– </w:t>
      </w:r>
      <w:r>
        <w:rPr>
          <w:rFonts w:ascii="Calibri" w:eastAsia="Calibri" w:hAnsi="Calibri" w:cs="Calibri"/>
        </w:rPr>
        <w:t>OHCHR) je opredelil naslednje glavne modele: komisije za človekove pravice; institucije varuha človekovih pravic; hibridne ustanove in druge institucije, kot so posvetovalna in svetovalna telesa, inštituti in centri ter več institucij hkrati.</w:t>
      </w:r>
      <w:r>
        <w:rPr>
          <w:rFonts w:ascii="Calibri" w:eastAsia="Times New Roman" w:hAnsi="Calibri" w:cs="Calibri"/>
          <w:vertAlign w:val="superscript"/>
          <w:lang w:val="en-GB"/>
        </w:rPr>
        <w:footnoteReference w:id="12"/>
      </w:r>
      <w:r>
        <w:rPr>
          <w:rFonts w:ascii="Calibri" w:eastAsia="Calibri" w:hAnsi="Calibri" w:cs="Calibri"/>
        </w:rPr>
        <w:t xml:space="preserve"> Poleg tega nekatere pogodbe Združenih narodov (ZN) o človekovih pravicah zahtevajo, da imajo nacionalne institucije vlogo pri spremljanju in/ali izvajanju pogodbenih</w:t>
      </w:r>
      <w:r w:rsidR="004458DE">
        <w:rPr>
          <w:rFonts w:ascii="Calibri" w:eastAsia="Calibri" w:hAnsi="Calibri" w:cs="Calibri"/>
        </w:rPr>
        <w:t xml:space="preserve"> obveznosti države.</w:t>
      </w:r>
      <w:r>
        <w:rPr>
          <w:rFonts w:ascii="Calibri" w:eastAsia="Calibri" w:hAnsi="Calibri" w:cs="Calibri"/>
        </w:rPr>
        <w:t xml:space="preserve"> </w:t>
      </w:r>
      <w:r w:rsidR="00C0544A">
        <w:rPr>
          <w:rFonts w:ascii="Calibri" w:eastAsia="Calibri" w:hAnsi="Calibri" w:cs="Calibri"/>
        </w:rPr>
        <w:t>To na primer</w:t>
      </w:r>
      <w:r>
        <w:rPr>
          <w:rFonts w:ascii="Calibri" w:eastAsia="Calibri" w:hAnsi="Calibri" w:cs="Calibri"/>
        </w:rPr>
        <w:t xml:space="preserve"> </w:t>
      </w:r>
      <w:r w:rsidR="00C0544A">
        <w:rPr>
          <w:rFonts w:ascii="Calibri" w:eastAsia="Calibri" w:hAnsi="Calibri" w:cs="Calibri"/>
        </w:rPr>
        <w:t>zahtevata Opcijski</w:t>
      </w:r>
      <w:r>
        <w:rPr>
          <w:rFonts w:ascii="Calibri" w:eastAsia="Calibri" w:hAnsi="Calibri" w:cs="Calibri"/>
        </w:rPr>
        <w:t xml:space="preserve"> protokol </w:t>
      </w:r>
      <w:r w:rsidR="00C0544A">
        <w:rPr>
          <w:rFonts w:ascii="Calibri" w:eastAsia="Calibri" w:hAnsi="Calibri" w:cs="Calibri"/>
        </w:rPr>
        <w:t>h</w:t>
      </w:r>
      <w:r>
        <w:rPr>
          <w:rFonts w:ascii="Calibri" w:eastAsia="Calibri" w:hAnsi="Calibri" w:cs="Calibri"/>
        </w:rPr>
        <w:t xml:space="preserve"> Kon</w:t>
      </w:r>
      <w:r w:rsidR="00426CC9">
        <w:rPr>
          <w:rFonts w:ascii="Calibri" w:eastAsia="Calibri" w:hAnsi="Calibri" w:cs="Calibri"/>
        </w:rPr>
        <w:t>venciji ZN proti mučenju</w:t>
      </w:r>
      <w:r>
        <w:rPr>
          <w:rFonts w:ascii="Calibri" w:eastAsia="Calibri" w:hAnsi="Calibri" w:cs="Calibri"/>
        </w:rPr>
        <w:t xml:space="preserve">, ki </w:t>
      </w:r>
      <w:r w:rsidR="00F31364">
        <w:rPr>
          <w:rFonts w:ascii="Calibri" w:eastAsia="Calibri" w:hAnsi="Calibri" w:cs="Calibri"/>
        </w:rPr>
        <w:t>zapoveduje</w:t>
      </w:r>
      <w:r>
        <w:rPr>
          <w:rFonts w:ascii="Calibri" w:eastAsia="Calibri" w:hAnsi="Calibri" w:cs="Calibri"/>
        </w:rPr>
        <w:t xml:space="preserve"> vzpostavitev nacionalni</w:t>
      </w:r>
      <w:r w:rsidR="00426CC9">
        <w:rPr>
          <w:rFonts w:ascii="Calibri" w:eastAsia="Calibri" w:hAnsi="Calibri" w:cs="Calibri"/>
        </w:rPr>
        <w:t>h preventivnih mehanizmov (</w:t>
      </w:r>
      <w:r>
        <w:rPr>
          <w:rFonts w:ascii="Calibri" w:eastAsia="Calibri" w:hAnsi="Calibri" w:cs="Calibri"/>
        </w:rPr>
        <w:t xml:space="preserve">17. člen </w:t>
      </w:r>
      <w:r w:rsidR="00426CC9">
        <w:rPr>
          <w:rFonts w:ascii="Calibri" w:eastAsia="Calibri" w:hAnsi="Calibri" w:cs="Calibri"/>
        </w:rPr>
        <w:t>protokola</w:t>
      </w:r>
      <w:r>
        <w:rPr>
          <w:rFonts w:ascii="Calibri" w:eastAsia="Calibri" w:hAnsi="Calibri" w:cs="Calibri"/>
        </w:rPr>
        <w:t>) in Konven</w:t>
      </w:r>
      <w:r w:rsidR="0022150B">
        <w:rPr>
          <w:rFonts w:ascii="Calibri" w:eastAsia="Calibri" w:hAnsi="Calibri" w:cs="Calibri"/>
        </w:rPr>
        <w:t>cija o pravicah invalidov</w:t>
      </w:r>
      <w:r>
        <w:rPr>
          <w:rFonts w:ascii="Calibri" w:eastAsia="Calibri" w:hAnsi="Calibri" w:cs="Calibri"/>
        </w:rPr>
        <w:t xml:space="preserve">, ki zahteva vzpostavitev neodvisnih mehanizmov (33. člen </w:t>
      </w:r>
      <w:r w:rsidR="0022150B">
        <w:rPr>
          <w:rFonts w:ascii="Calibri" w:eastAsia="Calibri" w:hAnsi="Calibri" w:cs="Calibri"/>
        </w:rPr>
        <w:t>Konvencije</w:t>
      </w:r>
      <w:r w:rsidR="0022150B" w:rsidRPr="0022150B">
        <w:rPr>
          <w:rFonts w:ascii="Calibri" w:eastAsia="Calibri" w:hAnsi="Calibri" w:cs="Calibri"/>
        </w:rPr>
        <w:t xml:space="preserve"> o pravicah invalidov</w:t>
      </w:r>
      <w:r>
        <w:rPr>
          <w:rFonts w:ascii="Calibri" w:eastAsia="Calibri" w:hAnsi="Calibri" w:cs="Calibri"/>
        </w:rPr>
        <w:t>).</w:t>
      </w:r>
      <w:r>
        <w:rPr>
          <w:rFonts w:ascii="Calibri" w:eastAsia="Calibri" w:hAnsi="Calibri" w:cs="Calibri"/>
          <w:vertAlign w:val="superscript"/>
          <w:lang w:val="en-GB"/>
        </w:rPr>
        <w:footnoteReference w:id="13"/>
      </w:r>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Po raziskavi, ki jo je leta 2009 opravil OHCHR, ima Evropa </w:t>
      </w:r>
      <w:r w:rsidR="00F31364">
        <w:rPr>
          <w:rFonts w:ascii="Calibri" w:eastAsia="Calibri" w:hAnsi="Calibri" w:cs="Calibri"/>
        </w:rPr>
        <w:t xml:space="preserve">v primerjavi z </w:t>
      </w:r>
      <w:r>
        <w:rPr>
          <w:rFonts w:ascii="Calibri" w:eastAsia="Calibri" w:hAnsi="Calibri" w:cs="Calibri"/>
        </w:rPr>
        <w:t>vse</w:t>
      </w:r>
      <w:r w:rsidR="00F31364">
        <w:rPr>
          <w:rFonts w:ascii="Calibri" w:eastAsia="Calibri" w:hAnsi="Calibri" w:cs="Calibri"/>
        </w:rPr>
        <w:t>mi drugimi</w:t>
      </w:r>
      <w:r>
        <w:rPr>
          <w:rFonts w:ascii="Calibri" w:eastAsia="Calibri" w:hAnsi="Calibri" w:cs="Calibri"/>
        </w:rPr>
        <w:t xml:space="preserve"> regij</w:t>
      </w:r>
      <w:r w:rsidR="00F31364">
        <w:rPr>
          <w:rFonts w:ascii="Calibri" w:eastAsia="Calibri" w:hAnsi="Calibri" w:cs="Calibri"/>
        </w:rPr>
        <w:t>ami</w:t>
      </w:r>
      <w:r>
        <w:rPr>
          <w:rFonts w:ascii="Calibri" w:eastAsia="Calibri" w:hAnsi="Calibri" w:cs="Calibri"/>
        </w:rPr>
        <w:t xml:space="preserve"> najpestrejše modele </w:t>
      </w:r>
      <w:r w:rsidR="002F5DD0">
        <w:rPr>
          <w:rFonts w:ascii="Calibri" w:eastAsia="Calibri" w:hAnsi="Calibri" w:cs="Calibri"/>
        </w:rPr>
        <w:t>nacionalnih institucij za človekove pravice</w:t>
      </w:r>
      <w:r>
        <w:rPr>
          <w:rFonts w:ascii="Calibri" w:eastAsia="Calibri" w:hAnsi="Calibri" w:cs="Calibri"/>
        </w:rPr>
        <w:t>.</w:t>
      </w:r>
      <w:r>
        <w:rPr>
          <w:rFonts w:ascii="Calibri" w:eastAsia="Times New Roman" w:hAnsi="Calibri" w:cs="Calibri"/>
          <w:vertAlign w:val="superscript"/>
          <w:lang w:val="en-GB"/>
        </w:rPr>
        <w:footnoteReference w:id="14"/>
      </w:r>
      <w:r>
        <w:rPr>
          <w:rFonts w:ascii="Calibri" w:eastAsia="Calibri" w:hAnsi="Calibri" w:cs="Calibri"/>
        </w:rPr>
        <w:t xml:space="preserve"> To potrjujejo</w:t>
      </w:r>
      <w:r w:rsidR="00686CCB">
        <w:rPr>
          <w:rFonts w:ascii="Calibri" w:eastAsia="Calibri" w:hAnsi="Calibri" w:cs="Calibri"/>
        </w:rPr>
        <w:t xml:space="preserve"> tudi</w:t>
      </w:r>
      <w:r>
        <w:rPr>
          <w:rFonts w:ascii="Calibri" w:eastAsia="Calibri" w:hAnsi="Calibri" w:cs="Calibri"/>
        </w:rPr>
        <w:t xml:space="preserve"> na ravni EU, kjer čeprav večino </w:t>
      </w:r>
      <w:r w:rsidR="002F5DD0">
        <w:rPr>
          <w:rFonts w:ascii="Calibri" w:eastAsia="Calibri" w:hAnsi="Calibri" w:cs="Calibri"/>
        </w:rPr>
        <w:t>nacionalnih institucij za človekove pravice</w:t>
      </w:r>
      <w:r>
        <w:rPr>
          <w:rFonts w:ascii="Calibri" w:eastAsia="Calibri" w:hAnsi="Calibri" w:cs="Calibri"/>
        </w:rPr>
        <w:t xml:space="preserve"> sestavljajo institucije varuha človekovih pravic (13), obstajajo tudi posvetovalna telesa (3); centri/inštituti (3 + Danska); komisije (1 + Z</w:t>
      </w:r>
      <w:r w:rsidR="00686CCB">
        <w:rPr>
          <w:rFonts w:ascii="Calibri" w:eastAsia="Calibri" w:hAnsi="Calibri" w:cs="Calibri"/>
        </w:rPr>
        <w:t>druženo kraljestvo</w:t>
      </w:r>
      <w:r>
        <w:rPr>
          <w:rFonts w:ascii="Calibri" w:eastAsia="Calibri" w:hAnsi="Calibri" w:cs="Calibri"/>
        </w:rPr>
        <w:t xml:space="preserve">); in druge institucije, ki ne spadajo v nobenega od navedenih modelov, kot so specializirani organi s posebnim mandatom (2) ali več institucij (1). Zelo pogosto </w:t>
      </w:r>
      <w:r w:rsidR="002F5DD0">
        <w:rPr>
          <w:rFonts w:ascii="Calibri" w:eastAsia="Calibri" w:hAnsi="Calibri" w:cs="Calibri"/>
        </w:rPr>
        <w:t>imajo nacionalne institucije za človekove pravice</w:t>
      </w:r>
      <w:r>
        <w:rPr>
          <w:rFonts w:ascii="Calibri" w:eastAsia="Calibri" w:hAnsi="Calibri" w:cs="Calibri"/>
        </w:rPr>
        <w:t xml:space="preserve"> v EU </w:t>
      </w:r>
      <w:r w:rsidR="002F5DD0">
        <w:rPr>
          <w:rFonts w:ascii="Calibri" w:eastAsia="Calibri" w:hAnsi="Calibri" w:cs="Calibri"/>
        </w:rPr>
        <w:t>tudi dodatne posebne mandate</w:t>
      </w:r>
      <w:r>
        <w:rPr>
          <w:rFonts w:ascii="Calibri" w:eastAsia="Calibri" w:hAnsi="Calibri" w:cs="Calibri"/>
        </w:rPr>
        <w:t xml:space="preserve">. Od 24 </w:t>
      </w:r>
      <w:r w:rsidR="002F5DD0">
        <w:rPr>
          <w:rFonts w:ascii="Calibri" w:eastAsia="Calibri" w:hAnsi="Calibri" w:cs="Calibri"/>
        </w:rPr>
        <w:t>nacionalnih institucij za človekove pravice</w:t>
      </w:r>
      <w:r w:rsidR="00686CCB">
        <w:rPr>
          <w:rFonts w:ascii="Calibri" w:eastAsia="Calibri" w:hAnsi="Calibri" w:cs="Calibri"/>
        </w:rPr>
        <w:t xml:space="preserve"> ali enakovrednih organov</w:t>
      </w:r>
      <w:r>
        <w:rPr>
          <w:rFonts w:ascii="Calibri" w:eastAsia="Calibri" w:hAnsi="Calibri" w:cs="Calibri"/>
        </w:rPr>
        <w:t xml:space="preserve"> jih ima 14 mandat </w:t>
      </w:r>
      <w:r w:rsidR="00426CC9" w:rsidRPr="00426CC9">
        <w:rPr>
          <w:rFonts w:ascii="Calibri" w:eastAsia="Calibri" w:hAnsi="Calibri" w:cs="Calibri"/>
        </w:rPr>
        <w:t>nacionalni</w:t>
      </w:r>
      <w:r w:rsidR="00426CC9">
        <w:rPr>
          <w:rFonts w:ascii="Calibri" w:eastAsia="Calibri" w:hAnsi="Calibri" w:cs="Calibri"/>
        </w:rPr>
        <w:t>h</w:t>
      </w:r>
      <w:r w:rsidR="00426CC9" w:rsidRPr="00426CC9">
        <w:rPr>
          <w:rFonts w:ascii="Calibri" w:eastAsia="Calibri" w:hAnsi="Calibri" w:cs="Calibri"/>
        </w:rPr>
        <w:t xml:space="preserve"> preventivni</w:t>
      </w:r>
      <w:r w:rsidR="00426CC9">
        <w:rPr>
          <w:rFonts w:ascii="Calibri" w:eastAsia="Calibri" w:hAnsi="Calibri" w:cs="Calibri"/>
        </w:rPr>
        <w:t>h</w:t>
      </w:r>
      <w:r w:rsidR="00426CC9" w:rsidRPr="00426CC9">
        <w:rPr>
          <w:rFonts w:ascii="Calibri" w:eastAsia="Calibri" w:hAnsi="Calibri" w:cs="Calibri"/>
        </w:rPr>
        <w:t xml:space="preserve"> mehaniz</w:t>
      </w:r>
      <w:r w:rsidR="00426CC9">
        <w:rPr>
          <w:rFonts w:ascii="Calibri" w:eastAsia="Calibri" w:hAnsi="Calibri" w:cs="Calibri"/>
        </w:rPr>
        <w:t>mov</w:t>
      </w:r>
      <w:r w:rsidRPr="00426CC9">
        <w:rPr>
          <w:rFonts w:ascii="Calibri" w:eastAsia="Calibri" w:hAnsi="Calibri" w:cs="Calibri"/>
        </w:rPr>
        <w:t xml:space="preserve"> </w:t>
      </w:r>
      <w:r>
        <w:rPr>
          <w:rFonts w:ascii="Calibri" w:eastAsia="Calibri" w:hAnsi="Calibri" w:cs="Calibri"/>
        </w:rPr>
        <w:t>in 16 man</w:t>
      </w:r>
      <w:r w:rsidR="002F5DD0">
        <w:rPr>
          <w:rFonts w:ascii="Calibri" w:eastAsia="Calibri" w:hAnsi="Calibri" w:cs="Calibri"/>
        </w:rPr>
        <w:t xml:space="preserve">dat </w:t>
      </w:r>
      <w:r w:rsidR="0022150B">
        <w:rPr>
          <w:rFonts w:ascii="Calibri" w:eastAsia="Calibri" w:hAnsi="Calibri" w:cs="Calibri"/>
        </w:rPr>
        <w:t>po Konvenciji</w:t>
      </w:r>
      <w:r w:rsidR="0022150B" w:rsidRPr="0022150B">
        <w:rPr>
          <w:rFonts w:ascii="Calibri" w:eastAsia="Calibri" w:hAnsi="Calibri" w:cs="Calibri"/>
        </w:rPr>
        <w:t xml:space="preserve"> o pravicah invalidov</w:t>
      </w:r>
      <w:r w:rsidR="00686CCB">
        <w:rPr>
          <w:rFonts w:ascii="Calibri" w:eastAsia="Calibri" w:hAnsi="Calibri" w:cs="Calibri"/>
        </w:rPr>
        <w:t>. Le štiri</w:t>
      </w:r>
      <w:r w:rsidR="002F5DD0">
        <w:rPr>
          <w:rFonts w:ascii="Calibri" w:eastAsia="Calibri" w:hAnsi="Calibri" w:cs="Calibri"/>
        </w:rPr>
        <w:t xml:space="preserve"> akreditiran</w:t>
      </w:r>
      <w:r w:rsidR="00686CCB">
        <w:rPr>
          <w:rFonts w:ascii="Calibri" w:eastAsia="Calibri" w:hAnsi="Calibri" w:cs="Calibri"/>
        </w:rPr>
        <w:t>e</w:t>
      </w:r>
      <w:r w:rsidR="002F5DD0">
        <w:rPr>
          <w:rFonts w:ascii="Calibri" w:eastAsia="Calibri" w:hAnsi="Calibri" w:cs="Calibri"/>
        </w:rPr>
        <w:t xml:space="preserve"> nacionalne institucije za človekove </w:t>
      </w:r>
      <w:r w:rsidR="002F5DD0">
        <w:rPr>
          <w:rFonts w:ascii="Calibri" w:eastAsia="Calibri" w:hAnsi="Calibri" w:cs="Calibri"/>
        </w:rPr>
        <w:lastRenderedPageBreak/>
        <w:t>pravice</w:t>
      </w:r>
      <w:r>
        <w:rPr>
          <w:rFonts w:ascii="Calibri" w:eastAsia="Calibri" w:hAnsi="Calibri" w:cs="Calibri"/>
        </w:rPr>
        <w:t xml:space="preserve"> imajo sočasno mandat </w:t>
      </w:r>
      <w:r w:rsidR="00686CCB">
        <w:rPr>
          <w:rFonts w:ascii="Calibri" w:eastAsia="Calibri" w:hAnsi="Calibri" w:cs="Calibri"/>
        </w:rPr>
        <w:t>nacionalnega</w:t>
      </w:r>
      <w:r w:rsidR="00426CC9">
        <w:rPr>
          <w:rFonts w:ascii="Calibri" w:eastAsia="Calibri" w:hAnsi="Calibri" w:cs="Calibri"/>
        </w:rPr>
        <w:t xml:space="preserve"> preventivnega</w:t>
      </w:r>
      <w:r w:rsidR="00426CC9" w:rsidRPr="00426CC9">
        <w:rPr>
          <w:rFonts w:ascii="Calibri" w:eastAsia="Calibri" w:hAnsi="Calibri" w:cs="Calibri"/>
        </w:rPr>
        <w:t xml:space="preserve"> mehaniz</w:t>
      </w:r>
      <w:r w:rsidR="00426CC9">
        <w:rPr>
          <w:rFonts w:ascii="Calibri" w:eastAsia="Calibri" w:hAnsi="Calibri" w:cs="Calibri"/>
        </w:rPr>
        <w:t>ma</w:t>
      </w:r>
      <w:r>
        <w:rPr>
          <w:rFonts w:ascii="Calibri" w:eastAsia="Calibri" w:hAnsi="Calibri" w:cs="Calibri"/>
        </w:rPr>
        <w:t xml:space="preserve"> </w:t>
      </w:r>
      <w:r w:rsidR="0022150B">
        <w:rPr>
          <w:rFonts w:ascii="Calibri" w:eastAsia="Calibri" w:hAnsi="Calibri" w:cs="Calibri"/>
        </w:rPr>
        <w:t>po Konvenciji</w:t>
      </w:r>
      <w:r w:rsidR="0022150B" w:rsidRPr="0022150B">
        <w:rPr>
          <w:rFonts w:ascii="Calibri" w:eastAsia="Calibri" w:hAnsi="Calibri" w:cs="Calibri"/>
        </w:rPr>
        <w:t xml:space="preserve"> o pravicah invalidov</w:t>
      </w:r>
      <w:r>
        <w:rPr>
          <w:rFonts w:ascii="Calibri" w:eastAsia="Calibri" w:hAnsi="Calibri" w:cs="Calibri"/>
        </w:rPr>
        <w:t xml:space="preserve"> in mandat za enakopravnost (glej </w:t>
      </w:r>
      <w:r w:rsidR="00686CCB">
        <w:rPr>
          <w:rFonts w:ascii="Calibri" w:eastAsia="Calibri" w:hAnsi="Calibri" w:cs="Calibri"/>
          <w:i/>
          <w:iCs/>
        </w:rPr>
        <w:t>Prilogo</w:t>
      </w:r>
      <w:r>
        <w:rPr>
          <w:rFonts w:ascii="Calibri" w:eastAsia="Calibri" w:hAnsi="Calibri" w:cs="Calibri"/>
          <w:i/>
          <w:iCs/>
        </w:rPr>
        <w:t xml:space="preserve"> 1,</w:t>
      </w:r>
      <w:r>
        <w:rPr>
          <w:rFonts w:ascii="Calibri" w:eastAsia="Calibri" w:hAnsi="Calibri" w:cs="Calibri"/>
        </w:rPr>
        <w:t xml:space="preserve"> </w:t>
      </w:r>
      <w:r w:rsidR="00686CCB">
        <w:rPr>
          <w:rFonts w:ascii="Calibri" w:eastAsia="Calibri" w:hAnsi="Calibri" w:cs="Calibri"/>
          <w:i/>
          <w:iCs/>
        </w:rPr>
        <w:t>Tabelo</w:t>
      </w:r>
      <w:r>
        <w:rPr>
          <w:rFonts w:ascii="Calibri" w:eastAsia="Calibri" w:hAnsi="Calibri" w:cs="Calibri"/>
          <w:i/>
          <w:iCs/>
        </w:rPr>
        <w:t xml:space="preserve"> 1</w:t>
      </w:r>
      <w:r>
        <w:rPr>
          <w:rFonts w:ascii="Calibri" w:eastAsia="Calibri" w:hAnsi="Calibri" w:cs="Calibri"/>
        </w:rPr>
        <w:t>). Zato lahko znotraj istih institucij obstajajo različni oddelki ali enote, ki so za take specializir</w:t>
      </w:r>
      <w:r w:rsidR="00686CCB">
        <w:rPr>
          <w:rFonts w:ascii="Calibri" w:eastAsia="Calibri" w:hAnsi="Calibri" w:cs="Calibri"/>
        </w:rPr>
        <w:t>ane mandate</w:t>
      </w:r>
      <w:r w:rsidR="00686CCB" w:rsidRPr="00686CCB">
        <w:rPr>
          <w:rFonts w:ascii="Calibri" w:eastAsia="Calibri" w:hAnsi="Calibri" w:cs="Calibri"/>
        </w:rPr>
        <w:t xml:space="preserve"> </w:t>
      </w:r>
      <w:r w:rsidR="00686CCB">
        <w:rPr>
          <w:rFonts w:ascii="Calibri" w:eastAsia="Calibri" w:hAnsi="Calibri" w:cs="Calibri"/>
        </w:rPr>
        <w:t>posebej pooblaščeni.</w:t>
      </w:r>
    </w:p>
    <w:p w:rsidR="00D7656B" w:rsidRPr="00E1177D" w:rsidRDefault="002F5DD0" w:rsidP="00D7656B">
      <w:pPr>
        <w:spacing w:line="360" w:lineRule="auto"/>
        <w:jc w:val="both"/>
        <w:rPr>
          <w:rFonts w:ascii="Calibri" w:eastAsia="Calibri" w:hAnsi="Calibri" w:cs="Calibri"/>
        </w:rPr>
      </w:pPr>
      <w:r>
        <w:rPr>
          <w:rFonts w:ascii="Calibri" w:eastAsia="Calibri" w:hAnsi="Calibri" w:cs="Calibri"/>
        </w:rPr>
        <w:t>Poleg tega imajo nekatere</w:t>
      </w:r>
      <w:r w:rsidR="005D2E4E">
        <w:rPr>
          <w:rFonts w:ascii="Calibri" w:eastAsia="Calibri" w:hAnsi="Calibri" w:cs="Calibri"/>
        </w:rPr>
        <w:t xml:space="preserve"> </w:t>
      </w:r>
      <w:r>
        <w:rPr>
          <w:rFonts w:ascii="Calibri" w:eastAsia="Calibri" w:hAnsi="Calibri" w:cs="Calibri"/>
        </w:rPr>
        <w:t xml:space="preserve">nacionalne institucije za človekove pravice </w:t>
      </w:r>
      <w:r w:rsidR="005D2E4E">
        <w:rPr>
          <w:rFonts w:ascii="Calibri" w:eastAsia="Calibri" w:hAnsi="Calibri" w:cs="Calibri"/>
        </w:rPr>
        <w:t>za nekatere zadeve posebne oddelke. Poljski pooblaščenec ima na primer ločene oddelke za kazensko, ustavno, mednarodno in evropsko pravo ter oddelek za enako obravnavo.</w:t>
      </w:r>
    </w:p>
    <w:p w:rsidR="00D7656B" w:rsidRPr="00EA547D" w:rsidRDefault="005D2E4E" w:rsidP="00D7656B">
      <w:pPr>
        <w:spacing w:line="360" w:lineRule="auto"/>
        <w:jc w:val="both"/>
        <w:rPr>
          <w:rFonts w:ascii="Calibri" w:eastAsia="Calibri" w:hAnsi="Calibri" w:cs="Calibri"/>
          <w:lang w:val="en-GB"/>
        </w:rPr>
      </w:pPr>
      <w:r>
        <w:rPr>
          <w:rFonts w:ascii="Calibri" w:eastAsia="Calibri" w:hAnsi="Calibri" w:cs="Calibri"/>
        </w:rPr>
        <w:t xml:space="preserve">Glede na skladnost posamezne </w:t>
      </w:r>
      <w:r w:rsidR="002F5DD0">
        <w:rPr>
          <w:rFonts w:ascii="Calibri" w:eastAsia="Calibri" w:hAnsi="Calibri" w:cs="Calibri"/>
        </w:rPr>
        <w:t>nacionalne institucije za človekove pravice</w:t>
      </w:r>
      <w:r>
        <w:rPr>
          <w:rFonts w:ascii="Calibri" w:eastAsia="Calibri" w:hAnsi="Calibri" w:cs="Calibri"/>
        </w:rPr>
        <w:t xml:space="preserve"> s Pariškimi načeli</w:t>
      </w:r>
      <w:r w:rsidR="00F31ED1">
        <w:rPr>
          <w:rFonts w:ascii="Calibri" w:eastAsia="Calibri" w:hAnsi="Calibri" w:cs="Calibri"/>
        </w:rPr>
        <w:t>, model in dodatne specializirane mandate</w:t>
      </w:r>
      <w:r>
        <w:rPr>
          <w:rFonts w:ascii="Calibri" w:eastAsia="Calibri" w:hAnsi="Calibri" w:cs="Calibri"/>
        </w:rPr>
        <w:t xml:space="preserve"> se lahko pristojnosti in funkcije </w:t>
      </w:r>
      <w:r w:rsidR="002F5DD0">
        <w:rPr>
          <w:rFonts w:ascii="Calibri" w:eastAsia="Calibri" w:hAnsi="Calibri" w:cs="Calibri"/>
        </w:rPr>
        <w:t>take institucije</w:t>
      </w:r>
      <w:r>
        <w:rPr>
          <w:rFonts w:ascii="Calibri" w:eastAsia="Calibri" w:hAnsi="Calibri" w:cs="Calibri"/>
        </w:rPr>
        <w:t xml:space="preserve"> </w:t>
      </w:r>
      <w:r w:rsidR="00F31ED1">
        <w:rPr>
          <w:rFonts w:ascii="Calibri" w:eastAsia="Calibri" w:hAnsi="Calibri" w:cs="Calibri"/>
        </w:rPr>
        <w:t xml:space="preserve">precej </w:t>
      </w:r>
      <w:r>
        <w:rPr>
          <w:rFonts w:ascii="Calibri" w:eastAsia="Calibri" w:hAnsi="Calibri" w:cs="Calibri"/>
        </w:rPr>
        <w:t>razlikujejo.</w:t>
      </w:r>
    </w:p>
    <w:p w:rsidR="00D7656B" w:rsidRPr="00EA547D" w:rsidRDefault="00F31ED1" w:rsidP="00D7656B">
      <w:pPr>
        <w:spacing w:line="360" w:lineRule="auto"/>
        <w:jc w:val="both"/>
        <w:rPr>
          <w:rFonts w:ascii="Calibri" w:eastAsia="Calibri" w:hAnsi="Calibri" w:cs="Calibri"/>
          <w:lang w:val="en-GB"/>
        </w:rPr>
      </w:pPr>
      <w:r w:rsidRPr="00E1177D">
        <w:rPr>
          <w:rFonts w:ascii="Calibri" w:eastAsia="Calibri" w:hAnsi="Calibri" w:cs="Calibri"/>
        </w:rPr>
        <w:t>Tabela</w:t>
      </w:r>
      <w:r w:rsidR="005D2E4E" w:rsidRPr="00E1177D">
        <w:rPr>
          <w:rFonts w:ascii="Calibri" w:eastAsia="Calibri" w:hAnsi="Calibri" w:cs="Calibri"/>
        </w:rPr>
        <w:t xml:space="preserve"> 1</w:t>
      </w:r>
    </w:p>
    <w:p w:rsidR="00D7656B" w:rsidRPr="00EA547D" w:rsidRDefault="005D2E4E" w:rsidP="00D7656B">
      <w:pPr>
        <w:keepNext/>
        <w:keepLines/>
        <w:spacing w:before="40" w:after="0" w:line="360" w:lineRule="auto"/>
        <w:outlineLvl w:val="1"/>
        <w:rPr>
          <w:rFonts w:ascii="Calibri" w:eastAsia="Times New Roman" w:hAnsi="Calibri" w:cs="Calibri"/>
          <w:b/>
          <w:sz w:val="24"/>
          <w:szCs w:val="26"/>
          <w:lang w:val="en-GB"/>
        </w:rPr>
      </w:pPr>
      <w:bookmarkStart w:id="6" w:name="_Toc531949943"/>
      <w:r>
        <w:rPr>
          <w:rFonts w:ascii="Calibri" w:eastAsia="Calibri" w:hAnsi="Calibri" w:cs="Calibri"/>
          <w:b/>
          <w:bCs/>
          <w:sz w:val="24"/>
          <w:szCs w:val="24"/>
        </w:rPr>
        <w:t xml:space="preserve">2. Praksa </w:t>
      </w:r>
      <w:r w:rsidR="002F5DD0" w:rsidRPr="002F5DD0">
        <w:rPr>
          <w:rFonts w:ascii="Calibri" w:eastAsia="Calibri" w:hAnsi="Calibri" w:cs="Calibri"/>
          <w:b/>
          <w:bCs/>
          <w:sz w:val="24"/>
          <w:szCs w:val="24"/>
        </w:rPr>
        <w:t>nacionaln</w:t>
      </w:r>
      <w:r w:rsidR="002F5DD0">
        <w:rPr>
          <w:rFonts w:ascii="Calibri" w:eastAsia="Calibri" w:hAnsi="Calibri" w:cs="Calibri"/>
          <w:b/>
          <w:bCs/>
          <w:sz w:val="24"/>
          <w:szCs w:val="24"/>
        </w:rPr>
        <w:t>ih institucij</w:t>
      </w:r>
      <w:r w:rsidR="002F5DD0" w:rsidRPr="002F5DD0">
        <w:rPr>
          <w:rFonts w:ascii="Calibri" w:eastAsia="Calibri" w:hAnsi="Calibri" w:cs="Calibri"/>
          <w:b/>
          <w:bCs/>
          <w:sz w:val="24"/>
          <w:szCs w:val="24"/>
        </w:rPr>
        <w:t xml:space="preserve"> za človekove pravice</w:t>
      </w:r>
      <w:r w:rsidRPr="002F5DD0">
        <w:rPr>
          <w:rFonts w:ascii="Calibri" w:eastAsia="Calibri" w:hAnsi="Calibri" w:cs="Calibri"/>
          <w:b/>
          <w:bCs/>
          <w:sz w:val="24"/>
          <w:szCs w:val="24"/>
        </w:rPr>
        <w:t xml:space="preserve"> </w:t>
      </w:r>
      <w:r>
        <w:rPr>
          <w:rFonts w:ascii="Calibri" w:eastAsia="Calibri" w:hAnsi="Calibri" w:cs="Calibri"/>
          <w:b/>
          <w:bCs/>
          <w:sz w:val="24"/>
          <w:szCs w:val="24"/>
        </w:rPr>
        <w:t>v EU glede procesnih pravic osumljencev in obtožencev</w:t>
      </w:r>
      <w:bookmarkEnd w:id="6"/>
      <w:r>
        <w:rPr>
          <w:rFonts w:ascii="Calibri" w:eastAsia="Calibri" w:hAnsi="Calibri" w:cs="Calibri"/>
          <w:b/>
          <w:bCs/>
          <w:sz w:val="24"/>
          <w:szCs w:val="24"/>
        </w:rPr>
        <w:t xml:space="preserve"> </w:t>
      </w:r>
      <w:bookmarkStart w:id="7" w:name="_Toc526165173"/>
      <w:bookmarkStart w:id="8" w:name="_Toc526513888"/>
    </w:p>
    <w:p w:rsidR="00D7656B" w:rsidRPr="00EA547D" w:rsidRDefault="005D2E4E" w:rsidP="00D7656B">
      <w:pPr>
        <w:keepNext/>
        <w:keepLines/>
        <w:spacing w:before="40" w:after="0" w:line="360" w:lineRule="auto"/>
        <w:outlineLvl w:val="2"/>
        <w:rPr>
          <w:rFonts w:ascii="Calibri" w:eastAsia="Times New Roman" w:hAnsi="Calibri" w:cs="Calibri"/>
          <w:sz w:val="24"/>
          <w:szCs w:val="24"/>
          <w:lang w:val="en-GB"/>
        </w:rPr>
      </w:pPr>
      <w:bookmarkStart w:id="9" w:name="_Toc531949944"/>
      <w:r>
        <w:rPr>
          <w:rFonts w:ascii="Calibri" w:eastAsia="Calibri" w:hAnsi="Calibri" w:cs="Calibri"/>
          <w:sz w:val="24"/>
          <w:szCs w:val="24"/>
        </w:rPr>
        <w:t xml:space="preserve">2.1. Ali </w:t>
      </w:r>
      <w:r w:rsidR="002F5DD0" w:rsidRPr="002F5DD0">
        <w:rPr>
          <w:rFonts w:ascii="Calibri" w:eastAsia="Calibri" w:hAnsi="Calibri" w:cs="Calibri"/>
          <w:sz w:val="24"/>
          <w:szCs w:val="24"/>
        </w:rPr>
        <w:t xml:space="preserve">nacionalne institucije za človekove pravice </w:t>
      </w:r>
      <w:r>
        <w:rPr>
          <w:rFonts w:ascii="Calibri" w:eastAsia="Calibri" w:hAnsi="Calibri" w:cs="Calibri"/>
          <w:sz w:val="24"/>
          <w:szCs w:val="24"/>
        </w:rPr>
        <w:t>delujejo na področju procesnih pravic osumljencev in obtožencev?</w:t>
      </w:r>
      <w:bookmarkEnd w:id="7"/>
      <w:bookmarkEnd w:id="8"/>
      <w:bookmarkEnd w:id="9"/>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Pariška načela dajejo </w:t>
      </w:r>
      <w:r w:rsidR="002F5DD0">
        <w:rPr>
          <w:rFonts w:ascii="Calibri" w:eastAsia="Calibri" w:hAnsi="Calibri" w:cs="Calibri"/>
        </w:rPr>
        <w:t>obsežni</w:t>
      </w:r>
      <w:r>
        <w:rPr>
          <w:rFonts w:ascii="Calibri" w:eastAsia="Calibri" w:hAnsi="Calibri" w:cs="Calibri"/>
        </w:rPr>
        <w:t xml:space="preserve"> obseg ukrepov </w:t>
      </w:r>
      <w:r w:rsidR="002F5DD0" w:rsidRPr="002F5DD0">
        <w:rPr>
          <w:rFonts w:ascii="Calibri" w:eastAsia="Calibri" w:hAnsi="Calibri" w:cs="Calibri"/>
        </w:rPr>
        <w:t>nacionaln</w:t>
      </w:r>
      <w:r w:rsidR="002F5DD0">
        <w:rPr>
          <w:rFonts w:ascii="Calibri" w:eastAsia="Calibri" w:hAnsi="Calibri" w:cs="Calibri"/>
        </w:rPr>
        <w:t>ih institucij</w:t>
      </w:r>
      <w:r w:rsidR="002F5DD0" w:rsidRPr="002F5DD0">
        <w:rPr>
          <w:rFonts w:ascii="Calibri" w:eastAsia="Calibri" w:hAnsi="Calibri" w:cs="Calibri"/>
        </w:rPr>
        <w:t xml:space="preserve"> za človekove pravice</w:t>
      </w:r>
      <w:r w:rsidRPr="002F5DD0">
        <w:rPr>
          <w:rFonts w:ascii="Calibri" w:eastAsia="Calibri" w:hAnsi="Calibri" w:cs="Calibri"/>
        </w:rPr>
        <w:t>,</w:t>
      </w:r>
      <w:r>
        <w:rPr>
          <w:rFonts w:ascii="Calibri" w:eastAsia="Calibri" w:hAnsi="Calibri" w:cs="Calibri"/>
        </w:rPr>
        <w:t xml:space="preserve"> ki jim je tre</w:t>
      </w:r>
      <w:r w:rsidR="002F5DD0">
        <w:rPr>
          <w:rFonts w:ascii="Calibri" w:eastAsia="Calibri" w:hAnsi="Calibri" w:cs="Calibri"/>
        </w:rPr>
        <w:t xml:space="preserve">ba </w:t>
      </w:r>
      <w:r w:rsidR="00E249A5">
        <w:rPr>
          <w:rFonts w:ascii="Calibri" w:eastAsia="Calibri" w:hAnsi="Calibri" w:cs="Calibri"/>
        </w:rPr>
        <w:t>zagotoviti</w:t>
      </w:r>
      <w:r w:rsidR="002F5DD0">
        <w:rPr>
          <w:rFonts w:ascii="Calibri" w:eastAsia="Calibri" w:hAnsi="Calibri" w:cs="Calibri"/>
        </w:rPr>
        <w:t xml:space="preserve"> »kar se da širok mandat«</w:t>
      </w:r>
      <w:r>
        <w:rPr>
          <w:rFonts w:ascii="Calibri" w:eastAsia="Calibri" w:hAnsi="Calibri" w:cs="Calibri"/>
        </w:rPr>
        <w:t>. Zato</w:t>
      </w:r>
      <w:r w:rsidR="002F5DD0">
        <w:rPr>
          <w:rFonts w:ascii="Calibri" w:eastAsia="Calibri" w:hAnsi="Calibri" w:cs="Calibri"/>
        </w:rPr>
        <w:t xml:space="preserve"> načeloma Pariška načela take institucije </w:t>
      </w:r>
      <w:r w:rsidR="00E249A5">
        <w:rPr>
          <w:rFonts w:ascii="Calibri" w:eastAsia="Calibri" w:hAnsi="Calibri" w:cs="Calibri"/>
        </w:rPr>
        <w:t>spodbujajo</w:t>
      </w:r>
      <w:r>
        <w:rPr>
          <w:rFonts w:ascii="Calibri" w:eastAsia="Calibri" w:hAnsi="Calibri" w:cs="Calibri"/>
        </w:rPr>
        <w:t>, da obravnavajo vse človekove pravice v najširšem pomenu, vključno s procesnimi pravicami osumljencev in obtožencev.</w:t>
      </w:r>
      <w:r>
        <w:rPr>
          <w:rFonts w:ascii="Calibri" w:eastAsia="Calibri" w:hAnsi="Calibri" w:cs="Calibri"/>
          <w:vertAlign w:val="superscript"/>
          <w:lang w:val="en-GB"/>
        </w:rPr>
        <w:footnoteReference w:id="15"/>
      </w:r>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 xml:space="preserve">Rezultati ankete v okviru raziskave so pokazali, da je 13 od 15 institucij, ki so se odzvale, tako ali drugače delovalo </w:t>
      </w:r>
      <w:r w:rsidR="00EB70E4">
        <w:rPr>
          <w:rFonts w:ascii="Calibri" w:eastAsia="Calibri" w:hAnsi="Calibri" w:cs="Calibri"/>
        </w:rPr>
        <w:t>v povezavi z eno</w:t>
      </w:r>
      <w:r>
        <w:rPr>
          <w:rFonts w:ascii="Calibri" w:eastAsia="Calibri" w:hAnsi="Calibri" w:cs="Calibri"/>
        </w:rPr>
        <w:t xml:space="preserve"> ali več postopkovnih pravicah osumljencev in obtožencev, ki jih zajemajo instrumenti EU (glej </w:t>
      </w:r>
      <w:r>
        <w:rPr>
          <w:rFonts w:ascii="Calibri" w:eastAsia="Calibri" w:hAnsi="Calibri" w:cs="Calibri"/>
          <w:i/>
          <w:iCs/>
        </w:rPr>
        <w:t>Tabelo 2</w:t>
      </w:r>
      <w:r>
        <w:rPr>
          <w:rFonts w:ascii="Calibri" w:eastAsia="Calibri" w:hAnsi="Calibri" w:cs="Calibri"/>
        </w:rPr>
        <w:t xml:space="preserve">). V eni od obeh držav, </w:t>
      </w:r>
      <w:r w:rsidR="00EB70E4">
        <w:rPr>
          <w:rFonts w:ascii="Calibri" w:eastAsia="Calibri" w:hAnsi="Calibri" w:cs="Calibri"/>
        </w:rPr>
        <w:t>iz</w:t>
      </w:r>
      <w:r>
        <w:rPr>
          <w:rFonts w:ascii="Calibri" w:eastAsia="Calibri" w:hAnsi="Calibri" w:cs="Calibri"/>
        </w:rPr>
        <w:t xml:space="preserve"> katerih so odgovorili, da ne obravnavajo procesnih pravic, </w:t>
      </w:r>
      <w:r w:rsidR="00EB70E4">
        <w:rPr>
          <w:rFonts w:ascii="Calibri" w:eastAsia="Calibri" w:hAnsi="Calibri" w:cs="Calibri"/>
        </w:rPr>
        <w:t>je</w:t>
      </w:r>
      <w:r>
        <w:rPr>
          <w:rFonts w:ascii="Calibri" w:eastAsia="Calibri" w:hAnsi="Calibri" w:cs="Calibri"/>
        </w:rPr>
        <w:t xml:space="preserve"> iz odgovorov na odprta vprašanja vendarle </w:t>
      </w:r>
      <w:r w:rsidR="00EB70E4">
        <w:rPr>
          <w:rFonts w:ascii="Calibri" w:eastAsia="Calibri" w:hAnsi="Calibri" w:cs="Calibri"/>
        </w:rPr>
        <w:t>mogoče razbrati nekatere obetajoče</w:t>
      </w:r>
      <w:r>
        <w:rPr>
          <w:rFonts w:ascii="Calibri" w:eastAsia="Calibri" w:hAnsi="Calibri" w:cs="Calibri"/>
        </w:rPr>
        <w:t xml:space="preserve"> primer</w:t>
      </w:r>
      <w:r w:rsidR="00EB70E4">
        <w:rPr>
          <w:rFonts w:ascii="Calibri" w:eastAsia="Calibri" w:hAnsi="Calibri" w:cs="Calibri"/>
        </w:rPr>
        <w:t>e</w:t>
      </w:r>
      <w:r>
        <w:rPr>
          <w:rFonts w:ascii="Calibri" w:eastAsia="Calibri" w:hAnsi="Calibri" w:cs="Calibri"/>
        </w:rPr>
        <w:t xml:space="preserve"> praks. Obe državi, ki sta navedli, da nista delovali na procesnih pravicah, nista pristojni niti za obravnavo pritožb (</w:t>
      </w:r>
      <w:r w:rsidR="000B5467">
        <w:rPr>
          <w:rFonts w:ascii="Calibri" w:eastAsia="Calibri" w:hAnsi="Calibri" w:cs="Calibri"/>
        </w:rPr>
        <w:t>v eni</w:t>
      </w:r>
      <w:r>
        <w:rPr>
          <w:rFonts w:ascii="Calibri" w:eastAsia="Calibri" w:hAnsi="Calibri" w:cs="Calibri"/>
        </w:rPr>
        <w:t xml:space="preserve"> drža</w:t>
      </w:r>
      <w:r w:rsidR="000B5467">
        <w:rPr>
          <w:rFonts w:ascii="Calibri" w:eastAsia="Calibri" w:hAnsi="Calibri" w:cs="Calibri"/>
        </w:rPr>
        <w:t>vi</w:t>
      </w:r>
      <w:r>
        <w:rPr>
          <w:rFonts w:ascii="Calibri" w:eastAsia="Calibri" w:hAnsi="Calibri" w:cs="Calibri"/>
        </w:rPr>
        <w:t xml:space="preserve"> je </w:t>
      </w:r>
      <w:r w:rsidR="000B5467">
        <w:rPr>
          <w:rFonts w:ascii="Calibri" w:eastAsia="Calibri" w:hAnsi="Calibri" w:cs="Calibri"/>
        </w:rPr>
        <w:t xml:space="preserve">institucija </w:t>
      </w:r>
      <w:r>
        <w:rPr>
          <w:rFonts w:ascii="Calibri" w:eastAsia="Calibri" w:hAnsi="Calibri" w:cs="Calibri"/>
        </w:rPr>
        <w:t xml:space="preserve">pristojna za obravnavo pritožb le v okviru mandata organa za enakost) niti imata mandat </w:t>
      </w:r>
      <w:r w:rsidR="00426CC9" w:rsidRPr="00426CC9">
        <w:rPr>
          <w:rFonts w:ascii="Calibri" w:eastAsia="Calibri" w:hAnsi="Calibri" w:cs="Calibri"/>
        </w:rPr>
        <w:t>nacionaln</w:t>
      </w:r>
      <w:r w:rsidR="00426CC9">
        <w:rPr>
          <w:rFonts w:ascii="Calibri" w:eastAsia="Calibri" w:hAnsi="Calibri" w:cs="Calibri"/>
        </w:rPr>
        <w:t>ega</w:t>
      </w:r>
      <w:r w:rsidR="00426CC9" w:rsidRPr="00426CC9">
        <w:rPr>
          <w:rFonts w:ascii="Calibri" w:eastAsia="Calibri" w:hAnsi="Calibri" w:cs="Calibri"/>
        </w:rPr>
        <w:t xml:space="preserve"> preventivn</w:t>
      </w:r>
      <w:r w:rsidR="00426CC9">
        <w:rPr>
          <w:rFonts w:ascii="Calibri" w:eastAsia="Calibri" w:hAnsi="Calibri" w:cs="Calibri"/>
        </w:rPr>
        <w:t>ega</w:t>
      </w:r>
      <w:r w:rsidR="00426CC9" w:rsidRPr="00426CC9">
        <w:rPr>
          <w:rFonts w:ascii="Calibri" w:eastAsia="Calibri" w:hAnsi="Calibri" w:cs="Calibri"/>
        </w:rPr>
        <w:t xml:space="preserve"> mehaniz</w:t>
      </w:r>
      <w:r w:rsidR="00426CC9">
        <w:rPr>
          <w:rFonts w:ascii="Calibri" w:eastAsia="Calibri" w:hAnsi="Calibri" w:cs="Calibri"/>
        </w:rPr>
        <w:t>ma</w:t>
      </w:r>
      <w:r w:rsidRPr="00426CC9">
        <w:rPr>
          <w:rFonts w:ascii="Calibri" w:eastAsia="Calibri" w:hAnsi="Calibri" w:cs="Calibri"/>
        </w:rPr>
        <w:t>,</w:t>
      </w:r>
      <w:r>
        <w:rPr>
          <w:rFonts w:ascii="Calibri" w:eastAsia="Calibri" w:hAnsi="Calibri" w:cs="Calibri"/>
        </w:rPr>
        <w:t xml:space="preserve"> samo ena pa ima mandat </w:t>
      </w:r>
      <w:r w:rsidR="0022150B">
        <w:rPr>
          <w:rFonts w:ascii="Calibri" w:eastAsia="Calibri" w:hAnsi="Calibri" w:cs="Calibri"/>
        </w:rPr>
        <w:t>po Konvenciji</w:t>
      </w:r>
      <w:r w:rsidR="0022150B" w:rsidRPr="0022150B">
        <w:rPr>
          <w:rFonts w:ascii="Calibri" w:eastAsia="Calibri" w:hAnsi="Calibri" w:cs="Calibri"/>
        </w:rPr>
        <w:t xml:space="preserve"> o pravicah invalidov</w:t>
      </w:r>
      <w:r w:rsidR="000B5467">
        <w:rPr>
          <w:rFonts w:ascii="Calibri" w:eastAsia="Calibri" w:hAnsi="Calibri" w:cs="Calibri"/>
        </w:rPr>
        <w:t>.</w:t>
      </w:r>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Rezultati ankete projekta so pokazali, da je 7 od 15 </w:t>
      </w:r>
      <w:r w:rsidR="002F5DD0" w:rsidRPr="002F5DD0">
        <w:rPr>
          <w:rFonts w:ascii="Calibri" w:eastAsia="Calibri" w:hAnsi="Calibri" w:cs="Calibri"/>
        </w:rPr>
        <w:t>nacionaln</w:t>
      </w:r>
      <w:r w:rsidR="002F5DD0">
        <w:rPr>
          <w:rFonts w:ascii="Calibri" w:eastAsia="Calibri" w:hAnsi="Calibri" w:cs="Calibri"/>
        </w:rPr>
        <w:t>ih</w:t>
      </w:r>
      <w:r w:rsidR="002F5DD0" w:rsidRPr="002F5DD0">
        <w:rPr>
          <w:rFonts w:ascii="Calibri" w:eastAsia="Calibri" w:hAnsi="Calibri" w:cs="Calibri"/>
        </w:rPr>
        <w:t xml:space="preserve"> institucij za človekove pravice</w:t>
      </w:r>
      <w:r w:rsidRPr="002F5DD0">
        <w:rPr>
          <w:rFonts w:ascii="Calibri" w:eastAsia="Calibri" w:hAnsi="Calibri" w:cs="Calibri"/>
        </w:rPr>
        <w:t xml:space="preserve"> </w:t>
      </w:r>
      <w:r>
        <w:rPr>
          <w:rFonts w:ascii="Calibri" w:eastAsia="Calibri" w:hAnsi="Calibri" w:cs="Calibri"/>
        </w:rPr>
        <w:t xml:space="preserve">in enakovrednih institucij </w:t>
      </w:r>
      <w:r w:rsidR="000B5467">
        <w:rPr>
          <w:rFonts w:ascii="Calibri" w:eastAsia="Calibri" w:hAnsi="Calibri" w:cs="Calibri"/>
        </w:rPr>
        <w:t xml:space="preserve">delovalo </w:t>
      </w:r>
      <w:r>
        <w:rPr>
          <w:rFonts w:ascii="Calibri" w:eastAsia="Calibri" w:hAnsi="Calibri" w:cs="Calibri"/>
        </w:rPr>
        <w:t xml:space="preserve">na vseh omenjenih področjih </w:t>
      </w:r>
      <w:r w:rsidR="000B5467">
        <w:rPr>
          <w:rFonts w:ascii="Calibri" w:eastAsia="Calibri" w:hAnsi="Calibri" w:cs="Calibri"/>
        </w:rPr>
        <w:t xml:space="preserve">procesnih </w:t>
      </w:r>
      <w:r>
        <w:rPr>
          <w:rFonts w:ascii="Calibri" w:eastAsia="Calibri" w:hAnsi="Calibri" w:cs="Calibri"/>
        </w:rPr>
        <w:t xml:space="preserve">jamstev. Pet od teh institucij ima mandat </w:t>
      </w:r>
      <w:r w:rsidR="00426CC9" w:rsidRPr="00426CC9">
        <w:rPr>
          <w:rFonts w:ascii="Calibri" w:eastAsia="Calibri" w:hAnsi="Calibri" w:cs="Calibri"/>
        </w:rPr>
        <w:t>nacionaln</w:t>
      </w:r>
      <w:r w:rsidR="00426CC9">
        <w:rPr>
          <w:rFonts w:ascii="Calibri" w:eastAsia="Calibri" w:hAnsi="Calibri" w:cs="Calibri"/>
        </w:rPr>
        <w:t>ega preventivnega mehanizma</w:t>
      </w:r>
      <w:r w:rsidRPr="00426CC9">
        <w:rPr>
          <w:rFonts w:ascii="Calibri" w:eastAsia="Calibri" w:hAnsi="Calibri" w:cs="Calibri"/>
        </w:rPr>
        <w:t xml:space="preserve"> </w:t>
      </w:r>
      <w:r>
        <w:rPr>
          <w:rFonts w:ascii="Calibri" w:eastAsia="Calibri" w:hAnsi="Calibri" w:cs="Calibri"/>
        </w:rPr>
        <w:t xml:space="preserve">in mandat za obravnavanje pritožb, štiri pa imajo tudi </w:t>
      </w:r>
      <w:r w:rsidR="0022150B">
        <w:rPr>
          <w:rFonts w:ascii="Calibri" w:eastAsia="Calibri" w:hAnsi="Calibri" w:cs="Calibri"/>
        </w:rPr>
        <w:t>mandat po</w:t>
      </w:r>
      <w:r>
        <w:rPr>
          <w:rFonts w:ascii="Calibri" w:eastAsia="Calibri" w:hAnsi="Calibri" w:cs="Calibri"/>
        </w:rPr>
        <w:t xml:space="preserve"> </w:t>
      </w:r>
      <w:r w:rsidR="0022150B">
        <w:rPr>
          <w:rFonts w:ascii="Calibri" w:eastAsia="Calibri" w:hAnsi="Calibri" w:cs="Calibri"/>
        </w:rPr>
        <w:t>Konvenciji</w:t>
      </w:r>
      <w:r w:rsidR="0022150B" w:rsidRPr="0022150B">
        <w:rPr>
          <w:rFonts w:ascii="Calibri" w:eastAsia="Calibri" w:hAnsi="Calibri" w:cs="Calibri"/>
        </w:rPr>
        <w:t xml:space="preserve"> o pravicah invalidov</w:t>
      </w:r>
      <w:r>
        <w:rPr>
          <w:rFonts w:ascii="Calibri" w:eastAsia="Calibri" w:hAnsi="Calibri" w:cs="Calibri"/>
        </w:rPr>
        <w:t xml:space="preserve">. </w:t>
      </w:r>
      <w:r w:rsidR="000B5467">
        <w:rPr>
          <w:rFonts w:ascii="Calibri" w:eastAsia="Calibri" w:hAnsi="Calibri" w:cs="Calibri"/>
        </w:rPr>
        <w:t>Velika v</w:t>
      </w:r>
      <w:r>
        <w:rPr>
          <w:rFonts w:ascii="Calibri" w:eastAsia="Calibri" w:hAnsi="Calibri" w:cs="Calibri"/>
        </w:rPr>
        <w:t xml:space="preserve">ečina anketiranih institucij je izvajala dejavnosti s področja pravice do obveščenosti in pravice do dostopa do odvetnika oziroma brezplačne pravne </w:t>
      </w:r>
      <w:r>
        <w:rPr>
          <w:rFonts w:ascii="Calibri" w:eastAsia="Calibri" w:hAnsi="Calibri" w:cs="Calibri"/>
        </w:rPr>
        <w:lastRenderedPageBreak/>
        <w:t>pomoči (13 od 15). Poleg tega so številne anketirane institucije delovale tudi na drugih pravicah: pravici do prevajanja (11 od 15), pravicah ranljivih oseb (10 od 15) in pravicah otrok kot osumljencev ali obtožencev (9 od 15).</w:t>
      </w:r>
    </w:p>
    <w:p w:rsidR="00D7656B" w:rsidRPr="00EA547D" w:rsidRDefault="005D2E4E" w:rsidP="00D7656B">
      <w:pPr>
        <w:spacing w:line="360" w:lineRule="auto"/>
        <w:jc w:val="both"/>
        <w:rPr>
          <w:rFonts w:ascii="Calibri" w:eastAsia="Calibri" w:hAnsi="Calibri" w:cs="Calibri"/>
          <w:lang w:val="en-GB"/>
        </w:rPr>
      </w:pPr>
      <w:r w:rsidRPr="00E1177D">
        <w:rPr>
          <w:rFonts w:ascii="Calibri" w:eastAsia="Calibri" w:hAnsi="Calibri" w:cs="Calibri"/>
        </w:rPr>
        <w:t>Tabela 2</w:t>
      </w:r>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Ti rezultati se pretežno ujemajo tudi s tem, kar na področju procesnih pravic velja za glavne izzive, s katerimi se trenutno srečujejo v teh državah. Glavni problematični področji sta brezplačna pravna pomoč v kazenskem postopku in dostop do odvetnika. Poleg tega je </w:t>
      </w:r>
      <w:r w:rsidR="00842417">
        <w:rPr>
          <w:rFonts w:ascii="Calibri" w:eastAsia="Calibri" w:hAnsi="Calibri" w:cs="Calibri"/>
        </w:rPr>
        <w:t xml:space="preserve">kot glavno težavo na nacionalni ravni </w:t>
      </w:r>
      <w:r>
        <w:rPr>
          <w:rFonts w:ascii="Calibri" w:eastAsia="Calibri" w:hAnsi="Calibri" w:cs="Calibri"/>
        </w:rPr>
        <w:t xml:space="preserve">več institucij </w:t>
      </w:r>
      <w:r w:rsidR="00842417">
        <w:rPr>
          <w:rFonts w:ascii="Calibri" w:eastAsia="Calibri" w:hAnsi="Calibri" w:cs="Calibri"/>
        </w:rPr>
        <w:t xml:space="preserve">omenilo </w:t>
      </w:r>
      <w:r>
        <w:rPr>
          <w:rFonts w:ascii="Calibri" w:eastAsia="Calibri" w:hAnsi="Calibri" w:cs="Calibri"/>
        </w:rPr>
        <w:t>pravice ranljivih oseb v kazenskih postopkih.</w:t>
      </w:r>
      <w:r>
        <w:rPr>
          <w:rFonts w:ascii="Calibri" w:eastAsia="Calibri" w:hAnsi="Calibri" w:cs="Calibri"/>
          <w:vertAlign w:val="superscript"/>
          <w:lang w:val="en-GB"/>
        </w:rPr>
        <w:footnoteReference w:id="16"/>
      </w:r>
      <w:r>
        <w:rPr>
          <w:rFonts w:ascii="Calibri" w:eastAsia="Calibri" w:hAnsi="Calibri" w:cs="Calibri"/>
        </w:rPr>
        <w:t xml:space="preserve"> V skladu s tem</w:t>
      </w:r>
      <w:r w:rsidR="00842417">
        <w:rPr>
          <w:rFonts w:ascii="Calibri" w:eastAsia="Calibri" w:hAnsi="Calibri" w:cs="Calibri"/>
        </w:rPr>
        <w:t xml:space="preserve"> so</w:t>
      </w:r>
      <w:r>
        <w:rPr>
          <w:rFonts w:ascii="Calibri" w:eastAsia="Calibri" w:hAnsi="Calibri" w:cs="Calibri"/>
        </w:rPr>
        <w:t xml:space="preserve"> na vprašanje, na katerih področjih nameravajo v prihodnosti delovati več, anketiran</w:t>
      </w:r>
      <w:r w:rsidR="00842417">
        <w:rPr>
          <w:rFonts w:ascii="Calibri" w:eastAsia="Calibri" w:hAnsi="Calibri" w:cs="Calibri"/>
        </w:rPr>
        <w:t>e institucije v glavnem navedle</w:t>
      </w:r>
      <w:r>
        <w:rPr>
          <w:rFonts w:ascii="Calibri" w:eastAsia="Calibri" w:hAnsi="Calibri" w:cs="Calibri"/>
        </w:rPr>
        <w:t xml:space="preserve"> pravico do brezplačne pravne pomoči, pravico dostopa do odvetnika in pravico do obveščenosti. Videti je, da nobena od anketiranih institucij ne načrtuje obravnave pravic otrok kot osumljencev in obtožencev v kazenskih postopkih.</w:t>
      </w:r>
      <w:r>
        <w:rPr>
          <w:rFonts w:ascii="Calibri" w:eastAsia="Calibri" w:hAnsi="Calibri" w:cs="Calibri"/>
          <w:vertAlign w:val="superscript"/>
          <w:lang w:val="en-GB"/>
        </w:rPr>
        <w:footnoteReference w:id="17"/>
      </w:r>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Ponavljajoči se razlogi, ki so jih navedle anketirane institucije, ki niso delovale na proc</w:t>
      </w:r>
      <w:r w:rsidR="00BF724A">
        <w:rPr>
          <w:rFonts w:ascii="Calibri" w:eastAsia="Calibri" w:hAnsi="Calibri" w:cs="Calibri"/>
        </w:rPr>
        <w:t>esnih zaščitnih ukrepih, so bili</w:t>
      </w:r>
      <w:r>
        <w:rPr>
          <w:rFonts w:ascii="Calibri" w:eastAsia="Calibri" w:hAnsi="Calibri" w:cs="Calibri"/>
        </w:rPr>
        <w:t xml:space="preserve">: pomanjkanje sredstev, posebne pravice, ki ne spadajo v </w:t>
      </w:r>
      <w:r w:rsidR="00BF724A">
        <w:rPr>
          <w:rFonts w:ascii="Calibri" w:eastAsia="Calibri" w:hAnsi="Calibri" w:cs="Calibri"/>
        </w:rPr>
        <w:t xml:space="preserve">njihovo </w:t>
      </w:r>
      <w:r>
        <w:rPr>
          <w:rFonts w:ascii="Calibri" w:eastAsia="Calibri" w:hAnsi="Calibri" w:cs="Calibri"/>
        </w:rPr>
        <w:t xml:space="preserve">pristojnost ali strateške prednostne naloge, pa tudi obstoj drugih domačih organizacij, ki se ukvarjajo s tem vprašanjem (glej </w:t>
      </w:r>
      <w:r>
        <w:rPr>
          <w:rFonts w:ascii="Calibri" w:eastAsia="Calibri" w:hAnsi="Calibri" w:cs="Calibri"/>
          <w:i/>
          <w:iCs/>
        </w:rPr>
        <w:t>Tabelo 3</w:t>
      </w:r>
      <w:r>
        <w:rPr>
          <w:rFonts w:ascii="Calibri" w:eastAsia="Calibri" w:hAnsi="Calibri" w:cs="Calibri"/>
        </w:rPr>
        <w:t xml:space="preserve">). Glede pravic otrok kot osumljencev ali obtožencev so na primer nekatere </w:t>
      </w:r>
      <w:r w:rsidR="002F5DD0">
        <w:rPr>
          <w:rFonts w:ascii="Calibri" w:eastAsia="Calibri" w:hAnsi="Calibri" w:cs="Calibri"/>
        </w:rPr>
        <w:t>nacionalne institucije za človekove pravice</w:t>
      </w:r>
      <w:r>
        <w:rPr>
          <w:rFonts w:ascii="Calibri" w:eastAsia="Calibri" w:hAnsi="Calibri" w:cs="Calibri"/>
        </w:rPr>
        <w:t xml:space="preserve"> omenile, da so druge organizacije, specializirane za otrokove pravice, ustreznejše za obravnavanje teh vprašanj. Prav tako je gled</w:t>
      </w:r>
      <w:r w:rsidR="002F5DD0">
        <w:rPr>
          <w:rFonts w:ascii="Calibri" w:eastAsia="Calibri" w:hAnsi="Calibri" w:cs="Calibri"/>
        </w:rPr>
        <w:t>e pravic oseb z ranljivostmi e</w:t>
      </w:r>
      <w:r>
        <w:rPr>
          <w:rFonts w:ascii="Calibri" w:eastAsia="Calibri" w:hAnsi="Calibri" w:cs="Calibri"/>
        </w:rPr>
        <w:t>n</w:t>
      </w:r>
      <w:r w:rsidR="002F5DD0">
        <w:rPr>
          <w:rFonts w:ascii="Calibri" w:eastAsia="Calibri" w:hAnsi="Calibri" w:cs="Calibri"/>
        </w:rPr>
        <w:t>a</w:t>
      </w:r>
      <w:r>
        <w:rPr>
          <w:rFonts w:ascii="Calibri" w:eastAsia="Calibri" w:hAnsi="Calibri" w:cs="Calibri"/>
        </w:rPr>
        <w:t xml:space="preserve"> od </w:t>
      </w:r>
      <w:r w:rsidR="002F5DD0">
        <w:rPr>
          <w:rFonts w:ascii="Calibri" w:eastAsia="Calibri" w:hAnsi="Calibri" w:cs="Calibri"/>
        </w:rPr>
        <w:t>nacionalnih institucij za človekove pravice</w:t>
      </w:r>
      <w:r>
        <w:rPr>
          <w:rFonts w:ascii="Calibri" w:eastAsia="Calibri" w:hAnsi="Calibri" w:cs="Calibri"/>
        </w:rPr>
        <w:t>, ki ne deluje na tej temi, ugotovil</w:t>
      </w:r>
      <w:r w:rsidR="002F5DD0">
        <w:rPr>
          <w:rFonts w:ascii="Calibri" w:eastAsia="Calibri" w:hAnsi="Calibri" w:cs="Calibri"/>
        </w:rPr>
        <w:t>a</w:t>
      </w:r>
      <w:r>
        <w:rPr>
          <w:rFonts w:ascii="Calibri" w:eastAsia="Calibri" w:hAnsi="Calibri" w:cs="Calibri"/>
        </w:rPr>
        <w:t>, da je eden od razlogov za to obstoj druge institucije, ki se na domači ravni ukvarja s pravicami invalidov.</w:t>
      </w:r>
      <w:r>
        <w:rPr>
          <w:rFonts w:ascii="Calibri" w:eastAsia="Calibri" w:hAnsi="Calibri" w:cs="Calibri"/>
          <w:vertAlign w:val="superscript"/>
          <w:lang w:val="en-GB"/>
        </w:rPr>
        <w:footnoteReference w:id="18"/>
      </w:r>
    </w:p>
    <w:p w:rsidR="00D7656B" w:rsidRPr="00EA547D" w:rsidRDefault="005D2E4E" w:rsidP="00D7656B">
      <w:pPr>
        <w:spacing w:line="360" w:lineRule="auto"/>
        <w:jc w:val="both"/>
        <w:rPr>
          <w:rFonts w:ascii="Calibri" w:eastAsia="Calibri" w:hAnsi="Calibri" w:cs="Calibri"/>
          <w:lang w:val="en-GB"/>
        </w:rPr>
      </w:pPr>
      <w:r w:rsidRPr="00E1177D">
        <w:rPr>
          <w:rFonts w:ascii="Calibri" w:eastAsia="Calibri" w:hAnsi="Calibri" w:cs="Calibri"/>
        </w:rPr>
        <w:t>Tabela 3</w:t>
      </w:r>
      <w:bookmarkStart w:id="10" w:name="_GoBack"/>
      <w:bookmarkEnd w:id="10"/>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 xml:space="preserve">Precej </w:t>
      </w:r>
      <w:r w:rsidR="002F5DD0">
        <w:rPr>
          <w:rFonts w:ascii="Calibri" w:eastAsia="Calibri" w:hAnsi="Calibri" w:cs="Calibri"/>
        </w:rPr>
        <w:t>nacionalnih institucij</w:t>
      </w:r>
      <w:r w:rsidR="002F5DD0" w:rsidRPr="002F5DD0">
        <w:rPr>
          <w:rFonts w:ascii="Calibri" w:eastAsia="Calibri" w:hAnsi="Calibri" w:cs="Calibri"/>
        </w:rPr>
        <w:t xml:space="preserve"> za človekove pravice</w:t>
      </w:r>
      <w:r w:rsidRPr="002F5DD0">
        <w:rPr>
          <w:rFonts w:ascii="Calibri" w:eastAsia="Calibri" w:hAnsi="Calibri" w:cs="Calibri"/>
        </w:rPr>
        <w:t xml:space="preserve"> </w:t>
      </w:r>
      <w:r>
        <w:rPr>
          <w:rFonts w:ascii="Calibri" w:eastAsia="Calibri" w:hAnsi="Calibri" w:cs="Calibri"/>
        </w:rPr>
        <w:t xml:space="preserve">ni sodelovalo </w:t>
      </w:r>
      <w:r w:rsidR="00087345">
        <w:rPr>
          <w:rFonts w:ascii="Calibri" w:eastAsia="Calibri" w:hAnsi="Calibri" w:cs="Calibri"/>
        </w:rPr>
        <w:t xml:space="preserve">v </w:t>
      </w:r>
      <w:r>
        <w:rPr>
          <w:rFonts w:ascii="Calibri" w:eastAsia="Calibri" w:hAnsi="Calibri" w:cs="Calibri"/>
        </w:rPr>
        <w:t>anketi projekta. Nekater</w:t>
      </w:r>
      <w:r w:rsidR="00087345">
        <w:rPr>
          <w:rFonts w:ascii="Calibri" w:eastAsia="Calibri" w:hAnsi="Calibri" w:cs="Calibri"/>
        </w:rPr>
        <w:t>e</w:t>
      </w:r>
      <w:r>
        <w:rPr>
          <w:rFonts w:ascii="Calibri" w:eastAsia="Calibri" w:hAnsi="Calibri" w:cs="Calibri"/>
        </w:rPr>
        <w:t xml:space="preserve"> so kot razlog za nesodelovanje navedl</w:t>
      </w:r>
      <w:r w:rsidR="00087345">
        <w:rPr>
          <w:rFonts w:ascii="Calibri" w:eastAsia="Calibri" w:hAnsi="Calibri" w:cs="Calibri"/>
        </w:rPr>
        <w:t>e</w:t>
      </w:r>
      <w:r>
        <w:rPr>
          <w:rFonts w:ascii="Calibri" w:eastAsia="Calibri" w:hAnsi="Calibri" w:cs="Calibri"/>
        </w:rPr>
        <w:t>, da procesne pravice osumljencev in obtožencev ne spadajo v njihov mandat, dr</w:t>
      </w:r>
      <w:r w:rsidR="00087345">
        <w:rPr>
          <w:rFonts w:ascii="Calibri" w:eastAsia="Calibri" w:hAnsi="Calibri" w:cs="Calibri"/>
        </w:rPr>
        <w:t>uge</w:t>
      </w:r>
      <w:r>
        <w:rPr>
          <w:rFonts w:ascii="Calibri" w:eastAsia="Calibri" w:hAnsi="Calibri" w:cs="Calibri"/>
        </w:rPr>
        <w:t xml:space="preserve"> pa, da to vprašanje trenutno ni v središču njihovega delovanja.</w:t>
      </w:r>
      <w:r>
        <w:rPr>
          <w:rFonts w:ascii="Calibri" w:eastAsia="Calibri" w:hAnsi="Calibri" w:cs="Calibri"/>
          <w:vertAlign w:val="superscript"/>
          <w:lang w:val="en-GB"/>
        </w:rPr>
        <w:footnoteReference w:id="19"/>
      </w:r>
      <w:r>
        <w:rPr>
          <w:rFonts w:ascii="Calibri" w:eastAsia="Calibri" w:hAnsi="Calibri" w:cs="Calibri"/>
        </w:rPr>
        <w:t xml:space="preserve"> </w:t>
      </w:r>
      <w:r w:rsidR="00087345">
        <w:rPr>
          <w:rFonts w:ascii="Calibri" w:eastAsia="Calibri" w:hAnsi="Calibri" w:cs="Calibri"/>
        </w:rPr>
        <w:t>Instituciji d</w:t>
      </w:r>
      <w:r>
        <w:rPr>
          <w:rFonts w:ascii="Calibri" w:eastAsia="Calibri" w:hAnsi="Calibri" w:cs="Calibri"/>
        </w:rPr>
        <w:t>ve</w:t>
      </w:r>
      <w:r w:rsidR="00087345">
        <w:rPr>
          <w:rFonts w:ascii="Calibri" w:eastAsia="Calibri" w:hAnsi="Calibri" w:cs="Calibri"/>
        </w:rPr>
        <w:t>h držav, Avstrije in Slovenije</w:t>
      </w:r>
      <w:r>
        <w:rPr>
          <w:rFonts w:ascii="Calibri" w:eastAsia="Calibri" w:hAnsi="Calibri" w:cs="Calibri"/>
        </w:rPr>
        <w:t xml:space="preserve">, nista sodelovali v anketi, vendar sta </w:t>
      </w:r>
      <w:r w:rsidR="006F602B">
        <w:rPr>
          <w:rFonts w:ascii="Calibri" w:eastAsia="Calibri" w:hAnsi="Calibri" w:cs="Calibri"/>
        </w:rPr>
        <w:t xml:space="preserve">bili </w:t>
      </w:r>
      <w:r>
        <w:rPr>
          <w:rFonts w:ascii="Calibri" w:eastAsia="Calibri" w:hAnsi="Calibri" w:cs="Calibri"/>
        </w:rPr>
        <w:t>pripravljen</w:t>
      </w:r>
      <w:r w:rsidR="006F602B">
        <w:rPr>
          <w:rFonts w:ascii="Calibri" w:eastAsia="Calibri" w:hAnsi="Calibri" w:cs="Calibri"/>
        </w:rPr>
        <w:t>i sodelovati</w:t>
      </w:r>
      <w:r>
        <w:rPr>
          <w:rFonts w:ascii="Calibri" w:eastAsia="Calibri" w:hAnsi="Calibri" w:cs="Calibri"/>
        </w:rPr>
        <w:t xml:space="preserve"> pri intervjujih. V okviru intervjujev za projekt so predstavniki </w:t>
      </w:r>
      <w:r w:rsidR="006F602B">
        <w:rPr>
          <w:rFonts w:ascii="Calibri" w:eastAsia="Calibri" w:hAnsi="Calibri" w:cs="Calibri"/>
        </w:rPr>
        <w:t xml:space="preserve">avstrijske institucije </w:t>
      </w:r>
      <w:r>
        <w:rPr>
          <w:rFonts w:ascii="Calibri" w:eastAsia="Calibri" w:hAnsi="Calibri" w:cs="Calibri"/>
        </w:rPr>
        <w:t xml:space="preserve">omenili, da ta zadeva še ni bila med </w:t>
      </w:r>
      <w:r>
        <w:rPr>
          <w:rFonts w:ascii="Calibri" w:eastAsia="Calibri" w:hAnsi="Calibri" w:cs="Calibri"/>
        </w:rPr>
        <w:lastRenderedPageBreak/>
        <w:t>njihovimi prednostnimi nalogami.</w:t>
      </w:r>
      <w:r>
        <w:rPr>
          <w:rFonts w:ascii="Calibri" w:eastAsia="Calibri" w:hAnsi="Calibri" w:cs="Calibri"/>
          <w:vertAlign w:val="superscript"/>
          <w:lang w:val="en-GB"/>
        </w:rPr>
        <w:footnoteReference w:id="20"/>
      </w:r>
      <w:r>
        <w:rPr>
          <w:rFonts w:ascii="Calibri" w:eastAsia="Calibri" w:hAnsi="Calibri" w:cs="Calibri"/>
        </w:rPr>
        <w:t xml:space="preserve"> V Sloveniji je ena od glavnih ovir, da bi se Varuh človekovih pravic aktivneje lotil pravic osumljencev in obtožencev v kazenskem postopku, odvisnost od posamičnih pritožb, pa tudi pomanjkanje virov in osebja za izvajanje širših dejavnosti.</w:t>
      </w:r>
      <w:r>
        <w:rPr>
          <w:rFonts w:ascii="Calibri" w:eastAsia="Calibri" w:hAnsi="Calibri" w:cs="Calibri"/>
          <w:vertAlign w:val="superscript"/>
          <w:lang w:val="en-GB"/>
        </w:rPr>
        <w:footnoteReference w:id="21"/>
      </w:r>
      <w:r>
        <w:rPr>
          <w:rFonts w:ascii="Calibri" w:eastAsia="Calibri" w:hAnsi="Calibri" w:cs="Calibri"/>
        </w:rPr>
        <w:t xml:space="preserve"> Čeprav so bile omenjene ovire, je bilo v obeh državah mogoče ugotoviti prakso </w:t>
      </w:r>
      <w:r w:rsidR="002F5DD0" w:rsidRPr="002F5DD0">
        <w:rPr>
          <w:rFonts w:ascii="Calibri" w:eastAsia="Calibri" w:hAnsi="Calibri" w:cs="Calibri"/>
        </w:rPr>
        <w:t>nacionalne institucije za človekove pravice</w:t>
      </w:r>
      <w:r w:rsidRPr="002F5DD0">
        <w:rPr>
          <w:rFonts w:ascii="Calibri" w:eastAsia="Calibri" w:hAnsi="Calibri" w:cs="Calibri"/>
        </w:rPr>
        <w:t xml:space="preserve"> </w:t>
      </w:r>
      <w:r>
        <w:rPr>
          <w:rFonts w:ascii="Calibri" w:eastAsia="Calibri" w:hAnsi="Calibri" w:cs="Calibri"/>
        </w:rPr>
        <w:t xml:space="preserve">s področja procesnih </w:t>
      </w:r>
      <w:r w:rsidR="002F5DD0">
        <w:rPr>
          <w:rFonts w:ascii="Calibri" w:eastAsia="Calibri" w:hAnsi="Calibri" w:cs="Calibri"/>
        </w:rPr>
        <w:t>jamstev</w:t>
      </w:r>
      <w:r>
        <w:rPr>
          <w:rFonts w:ascii="Calibri" w:eastAsia="Calibri" w:hAnsi="Calibri" w:cs="Calibri"/>
        </w:rPr>
        <w:t xml:space="preserve"> (glej A.2.2).</w:t>
      </w:r>
    </w:p>
    <w:p w:rsidR="00D7656B" w:rsidRPr="00CB0976" w:rsidRDefault="005D2E4E" w:rsidP="00D7656B">
      <w:pPr>
        <w:keepNext/>
        <w:keepLines/>
        <w:spacing w:before="240" w:after="0" w:line="360" w:lineRule="auto"/>
        <w:jc w:val="both"/>
        <w:outlineLvl w:val="0"/>
        <w:rPr>
          <w:rFonts w:ascii="Calibri" w:eastAsia="Calibri" w:hAnsi="Calibri" w:cs="Calibri"/>
          <w:b/>
          <w:sz w:val="26"/>
          <w:szCs w:val="32"/>
        </w:rPr>
      </w:pPr>
      <w:bookmarkStart w:id="11" w:name="_Toc531949945"/>
      <w:r>
        <w:rPr>
          <w:rFonts w:ascii="Calibri" w:eastAsia="Calibri" w:hAnsi="Calibri" w:cs="Calibri"/>
          <w:b/>
          <w:bCs/>
          <w:sz w:val="26"/>
          <w:szCs w:val="26"/>
        </w:rPr>
        <w:t>DEL B. UGOTOVITVE</w:t>
      </w:r>
      <w:bookmarkEnd w:id="11"/>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 xml:space="preserve">Po pregledu mandata in prakse </w:t>
      </w:r>
      <w:r w:rsidR="002F5DD0">
        <w:rPr>
          <w:rFonts w:ascii="Calibri" w:eastAsia="Calibri" w:hAnsi="Calibri" w:cs="Calibri"/>
        </w:rPr>
        <w:t>nacionalnih institucij</w:t>
      </w:r>
      <w:r w:rsidR="002F5DD0" w:rsidRPr="002F5DD0">
        <w:rPr>
          <w:rFonts w:ascii="Calibri" w:eastAsia="Calibri" w:hAnsi="Calibri" w:cs="Calibri"/>
        </w:rPr>
        <w:t xml:space="preserve"> za človekove pravice</w:t>
      </w:r>
      <w:r w:rsidRPr="002F5DD0">
        <w:rPr>
          <w:rFonts w:ascii="Calibri" w:eastAsia="Calibri" w:hAnsi="Calibri" w:cs="Calibri"/>
        </w:rPr>
        <w:t xml:space="preserve"> </w:t>
      </w:r>
      <w:r>
        <w:rPr>
          <w:rFonts w:ascii="Calibri" w:eastAsia="Calibri" w:hAnsi="Calibri" w:cs="Calibri"/>
        </w:rPr>
        <w:t xml:space="preserve">v EU o pravicah osumljencev in obtožencev ta del zaključuje izhodiščno raziskavo </w:t>
      </w:r>
      <w:r w:rsidR="003C66DC">
        <w:rPr>
          <w:rFonts w:ascii="Calibri" w:eastAsia="Calibri" w:hAnsi="Calibri" w:cs="Calibri"/>
        </w:rPr>
        <w:t>s predstavitvijo</w:t>
      </w:r>
      <w:r>
        <w:rPr>
          <w:rFonts w:ascii="Calibri" w:eastAsia="Calibri" w:hAnsi="Calibri" w:cs="Calibri"/>
        </w:rPr>
        <w:t xml:space="preserve"> glavnih ugotovitev raziskave ter prepoznavanjem izzivov in priložnosti, ki izhajajo iz večjega vključevanja nacionalnih institucij </w:t>
      </w:r>
      <w:r w:rsidR="003C66DC">
        <w:rPr>
          <w:rFonts w:ascii="Calibri" w:eastAsia="Calibri" w:hAnsi="Calibri" w:cs="Calibri"/>
        </w:rPr>
        <w:t>v</w:t>
      </w:r>
      <w:r>
        <w:rPr>
          <w:rFonts w:ascii="Calibri" w:eastAsia="Calibri" w:hAnsi="Calibri" w:cs="Calibri"/>
        </w:rPr>
        <w:t xml:space="preserve"> varstv</w:t>
      </w:r>
      <w:r w:rsidR="003C66DC">
        <w:rPr>
          <w:rFonts w:ascii="Calibri" w:eastAsia="Calibri" w:hAnsi="Calibri" w:cs="Calibri"/>
        </w:rPr>
        <w:t>o</w:t>
      </w:r>
      <w:r>
        <w:rPr>
          <w:rFonts w:ascii="Calibri" w:eastAsia="Calibri" w:hAnsi="Calibri" w:cs="Calibri"/>
        </w:rPr>
        <w:t xml:space="preserve"> in pospeševanj</w:t>
      </w:r>
      <w:r w:rsidR="003C66DC">
        <w:rPr>
          <w:rFonts w:ascii="Calibri" w:eastAsia="Calibri" w:hAnsi="Calibri" w:cs="Calibri"/>
        </w:rPr>
        <w:t>e</w:t>
      </w:r>
      <w:r>
        <w:rPr>
          <w:rFonts w:ascii="Calibri" w:eastAsia="Calibri" w:hAnsi="Calibri" w:cs="Calibri"/>
        </w:rPr>
        <w:t xml:space="preserve"> procesnih pravic osumljencev in obtožencev v kazenskem postopku.</w:t>
      </w:r>
    </w:p>
    <w:p w:rsidR="00D7656B" w:rsidRPr="002F5DD0" w:rsidRDefault="005D2E4E" w:rsidP="002F5DD0">
      <w:pPr>
        <w:keepNext/>
        <w:keepLines/>
        <w:spacing w:before="40" w:after="0" w:line="360" w:lineRule="auto"/>
        <w:outlineLvl w:val="1"/>
        <w:rPr>
          <w:rFonts w:ascii="Calibri" w:eastAsia="Calibri" w:hAnsi="Calibri" w:cs="Calibri"/>
          <w:b/>
          <w:bCs/>
          <w:sz w:val="24"/>
          <w:szCs w:val="24"/>
        </w:rPr>
      </w:pPr>
      <w:bookmarkStart w:id="12" w:name="_Toc531949946"/>
      <w:r>
        <w:rPr>
          <w:rFonts w:ascii="Calibri" w:eastAsia="Calibri" w:hAnsi="Calibri" w:cs="Calibri"/>
          <w:b/>
          <w:bCs/>
          <w:sz w:val="24"/>
          <w:szCs w:val="24"/>
        </w:rPr>
        <w:t xml:space="preserve">Pravice osumljencev in obtožencev </w:t>
      </w:r>
      <w:r w:rsidR="003C66DC">
        <w:rPr>
          <w:rFonts w:ascii="Calibri" w:eastAsia="Calibri" w:hAnsi="Calibri" w:cs="Calibri"/>
          <w:b/>
          <w:bCs/>
          <w:sz w:val="24"/>
          <w:szCs w:val="24"/>
        </w:rPr>
        <w:t>ter</w:t>
      </w:r>
      <w:r>
        <w:rPr>
          <w:rFonts w:ascii="Calibri" w:eastAsia="Calibri" w:hAnsi="Calibri" w:cs="Calibri"/>
          <w:b/>
          <w:bCs/>
          <w:sz w:val="24"/>
          <w:szCs w:val="24"/>
        </w:rPr>
        <w:t xml:space="preserve"> mandati </w:t>
      </w:r>
      <w:bookmarkEnd w:id="12"/>
      <w:r w:rsidR="002F5DD0">
        <w:rPr>
          <w:rFonts w:ascii="Calibri" w:eastAsia="Calibri" w:hAnsi="Calibri" w:cs="Calibri"/>
          <w:b/>
          <w:bCs/>
          <w:sz w:val="24"/>
          <w:szCs w:val="24"/>
        </w:rPr>
        <w:t>nacionalnih institucij</w:t>
      </w:r>
      <w:r w:rsidR="002F5DD0" w:rsidRPr="002F5DD0">
        <w:rPr>
          <w:rFonts w:ascii="Calibri" w:eastAsia="Calibri" w:hAnsi="Calibri" w:cs="Calibri"/>
          <w:b/>
          <w:bCs/>
          <w:sz w:val="24"/>
          <w:szCs w:val="24"/>
        </w:rPr>
        <w:t xml:space="preserve"> za človekove pravice</w:t>
      </w:r>
    </w:p>
    <w:p w:rsidR="00D7656B" w:rsidRPr="00EA547D" w:rsidRDefault="005D2E4E" w:rsidP="00D7656B">
      <w:pPr>
        <w:spacing w:line="360" w:lineRule="auto"/>
        <w:rPr>
          <w:rFonts w:ascii="Calibri" w:eastAsia="Calibri" w:hAnsi="Calibri" w:cs="Times New Roman"/>
          <w:b/>
          <w:lang w:val="en-GB"/>
        </w:rPr>
      </w:pPr>
      <w:r>
        <w:rPr>
          <w:rFonts w:ascii="Calibri" w:eastAsia="Calibri" w:hAnsi="Calibri" w:cs="Times New Roman"/>
          <w:b/>
          <w:bCs/>
        </w:rPr>
        <w:t>1. ugotovitev</w:t>
      </w:r>
    </w:p>
    <w:tbl>
      <w:tblPr>
        <w:tblStyle w:val="Tabelamrea1"/>
        <w:tblW w:w="0" w:type="auto"/>
        <w:tblLook w:val="04A0" w:firstRow="1" w:lastRow="0" w:firstColumn="1" w:lastColumn="0" w:noHBand="0" w:noVBand="1"/>
      </w:tblPr>
      <w:tblGrid>
        <w:gridCol w:w="9062"/>
      </w:tblGrid>
      <w:tr w:rsidR="00F376E9" w:rsidTr="00D7656B">
        <w:trPr>
          <w:trHeight w:val="1127"/>
        </w:trPr>
        <w:tc>
          <w:tcPr>
            <w:tcW w:w="10060" w:type="dxa"/>
            <w:shd w:val="clear" w:color="auto" w:fill="E7E6E6"/>
          </w:tcPr>
          <w:p w:rsidR="00D7656B" w:rsidRPr="00EA547D" w:rsidRDefault="002F5DD0" w:rsidP="002F5DD0">
            <w:pPr>
              <w:spacing w:line="360" w:lineRule="auto"/>
              <w:jc w:val="both"/>
              <w:rPr>
                <w:rFonts w:ascii="Calibri" w:eastAsia="Calibri" w:hAnsi="Calibri" w:cs="Calibri"/>
                <w:sz w:val="20"/>
                <w:szCs w:val="20"/>
                <w:lang w:val="en-GB"/>
              </w:rPr>
            </w:pPr>
            <w:r>
              <w:rPr>
                <w:rFonts w:ascii="Calibri" w:eastAsia="Calibri" w:hAnsi="Calibri" w:cs="Calibri"/>
                <w:sz w:val="20"/>
                <w:szCs w:val="20"/>
                <w:lang w:val="sl-SI"/>
              </w:rPr>
              <w:t>Čeprav so skoraj vse</w:t>
            </w:r>
            <w:r w:rsidR="005D2E4E">
              <w:rPr>
                <w:rFonts w:ascii="Calibri" w:eastAsia="Calibri" w:hAnsi="Calibri" w:cs="Calibri"/>
                <w:sz w:val="20"/>
                <w:szCs w:val="20"/>
                <w:lang w:val="sl-SI"/>
              </w:rPr>
              <w:t xml:space="preserve"> </w:t>
            </w:r>
            <w:r w:rsidRPr="002F5DD0">
              <w:rPr>
                <w:rFonts w:ascii="Calibri" w:eastAsia="Calibri" w:hAnsi="Calibri" w:cs="Calibri"/>
                <w:sz w:val="20"/>
                <w:szCs w:val="20"/>
                <w:lang w:val="sl-SI"/>
              </w:rPr>
              <w:t>nacionalne institucije za človekove pravice</w:t>
            </w:r>
            <w:r>
              <w:rPr>
                <w:rFonts w:ascii="Calibri" w:eastAsia="Calibri" w:hAnsi="Calibri" w:cs="Calibri"/>
                <w:sz w:val="20"/>
                <w:szCs w:val="20"/>
                <w:lang w:val="sl-SI"/>
              </w:rPr>
              <w:t xml:space="preserve"> tako ali drugače delovale</w:t>
            </w:r>
            <w:r w:rsidR="005D2E4E">
              <w:rPr>
                <w:rFonts w:ascii="Calibri" w:eastAsia="Calibri" w:hAnsi="Calibri" w:cs="Calibri"/>
                <w:sz w:val="20"/>
                <w:szCs w:val="20"/>
                <w:lang w:val="sl-SI"/>
              </w:rPr>
              <w:t xml:space="preserve"> na procesnih </w:t>
            </w:r>
            <w:r>
              <w:rPr>
                <w:rFonts w:ascii="Calibri" w:eastAsia="Calibri" w:hAnsi="Calibri" w:cs="Calibri"/>
                <w:sz w:val="20"/>
                <w:szCs w:val="20"/>
                <w:lang w:val="sl-SI"/>
              </w:rPr>
              <w:t>jamstvih</w:t>
            </w:r>
            <w:r w:rsidR="005D2E4E">
              <w:rPr>
                <w:rFonts w:ascii="Calibri" w:eastAsia="Calibri" w:hAnsi="Calibri" w:cs="Calibri"/>
                <w:sz w:val="20"/>
                <w:szCs w:val="20"/>
                <w:lang w:val="sl-SI"/>
              </w:rPr>
              <w:t xml:space="preserve"> v kazenskih postopkih, ni videti, da bi bile kazenske procesne pravice med </w:t>
            </w:r>
            <w:r>
              <w:rPr>
                <w:rFonts w:ascii="Calibri" w:eastAsia="Calibri" w:hAnsi="Calibri" w:cs="Calibri"/>
                <w:sz w:val="20"/>
                <w:szCs w:val="20"/>
                <w:lang w:val="sl-SI"/>
              </w:rPr>
              <w:t xml:space="preserve">njihovimi </w:t>
            </w:r>
            <w:r w:rsidR="005D2E4E">
              <w:rPr>
                <w:rFonts w:ascii="Calibri" w:eastAsia="Calibri" w:hAnsi="Calibri" w:cs="Calibri"/>
                <w:sz w:val="20"/>
                <w:szCs w:val="20"/>
                <w:lang w:val="sl-SI"/>
              </w:rPr>
              <w:t xml:space="preserve">strateškimi prednostnimi nalogami, včasih pa </w:t>
            </w:r>
            <w:r w:rsidR="00A4515A">
              <w:rPr>
                <w:rFonts w:ascii="Calibri" w:eastAsia="Calibri" w:hAnsi="Calibri" w:cs="Calibri"/>
                <w:sz w:val="20"/>
                <w:szCs w:val="20"/>
                <w:lang w:val="sl-SI"/>
              </w:rPr>
              <w:t xml:space="preserve">institucije </w:t>
            </w:r>
            <w:r w:rsidR="005D2E4E">
              <w:rPr>
                <w:rFonts w:ascii="Calibri" w:eastAsia="Calibri" w:hAnsi="Calibri" w:cs="Calibri"/>
                <w:sz w:val="20"/>
                <w:szCs w:val="20"/>
                <w:lang w:val="sl-SI"/>
              </w:rPr>
              <w:t>celo štejejo, da ne spadajo pod njihov mandat.</w:t>
            </w:r>
          </w:p>
        </w:tc>
      </w:tr>
    </w:tbl>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Pariška </w:t>
      </w:r>
      <w:r w:rsidR="002F5DD0">
        <w:rPr>
          <w:rFonts w:ascii="Calibri" w:eastAsia="Calibri" w:hAnsi="Calibri" w:cs="Calibri"/>
        </w:rPr>
        <w:t xml:space="preserve">načela </w:t>
      </w:r>
      <w:r w:rsidR="00A4515A">
        <w:rPr>
          <w:rFonts w:ascii="Calibri" w:eastAsia="Calibri" w:hAnsi="Calibri" w:cs="Calibri"/>
        </w:rPr>
        <w:t>nacionalnim institucijam</w:t>
      </w:r>
      <w:r w:rsidR="002F5DD0" w:rsidRPr="002F5DD0">
        <w:rPr>
          <w:rFonts w:ascii="Calibri" w:eastAsia="Calibri" w:hAnsi="Calibri" w:cs="Calibri"/>
        </w:rPr>
        <w:t xml:space="preserve"> za človekove pravice</w:t>
      </w:r>
      <w:r w:rsidR="00A4515A" w:rsidRPr="00A4515A">
        <w:rPr>
          <w:rFonts w:ascii="Calibri" w:eastAsia="Calibri" w:hAnsi="Calibri" w:cs="Calibri"/>
        </w:rPr>
        <w:t xml:space="preserve"> </w:t>
      </w:r>
      <w:r w:rsidR="00A4515A">
        <w:rPr>
          <w:rFonts w:ascii="Calibri" w:eastAsia="Calibri" w:hAnsi="Calibri" w:cs="Calibri"/>
        </w:rPr>
        <w:t>omogočajo</w:t>
      </w:r>
      <w:r>
        <w:rPr>
          <w:rFonts w:ascii="Calibri" w:eastAsia="Calibri" w:hAnsi="Calibri" w:cs="Calibri"/>
        </w:rPr>
        <w:t xml:space="preserve"> obravnavo vse</w:t>
      </w:r>
      <w:r w:rsidR="00A4515A">
        <w:rPr>
          <w:rFonts w:ascii="Calibri" w:eastAsia="Calibri" w:hAnsi="Calibri" w:cs="Calibri"/>
        </w:rPr>
        <w:t>h</w:t>
      </w:r>
      <w:r>
        <w:rPr>
          <w:rFonts w:ascii="Calibri" w:eastAsia="Calibri" w:hAnsi="Calibri" w:cs="Calibri"/>
        </w:rPr>
        <w:t xml:space="preserve"> človekov</w:t>
      </w:r>
      <w:r w:rsidR="00A4515A">
        <w:rPr>
          <w:rFonts w:ascii="Calibri" w:eastAsia="Calibri" w:hAnsi="Calibri" w:cs="Calibri"/>
        </w:rPr>
        <w:t>ih pravic</w:t>
      </w:r>
      <w:r>
        <w:rPr>
          <w:rFonts w:ascii="Calibri" w:eastAsia="Calibri" w:hAnsi="Calibri" w:cs="Calibri"/>
        </w:rPr>
        <w:t xml:space="preserve"> v najširšem pomenu, vključno s procesnimi pravicami osumljencev in obtožencev.</w:t>
      </w:r>
      <w:r>
        <w:rPr>
          <w:rFonts w:ascii="Calibri" w:eastAsia="Calibri" w:hAnsi="Calibri" w:cs="Calibri"/>
          <w:vertAlign w:val="superscript"/>
          <w:lang w:val="en-GB"/>
        </w:rPr>
        <w:footnoteReference w:id="22"/>
      </w:r>
      <w:r>
        <w:rPr>
          <w:rFonts w:ascii="Calibri" w:eastAsia="Calibri" w:hAnsi="Calibri" w:cs="Calibri"/>
        </w:rPr>
        <w:t xml:space="preserve"> Vendar pa v praksi </w:t>
      </w:r>
      <w:r w:rsidR="002F5DD0" w:rsidRPr="002F5DD0">
        <w:rPr>
          <w:rFonts w:ascii="Calibri" w:eastAsia="Calibri" w:hAnsi="Calibri" w:cs="Calibri"/>
        </w:rPr>
        <w:t>nacionalne institucije za človekove pravice</w:t>
      </w:r>
      <w:r w:rsidRPr="002F5DD0">
        <w:rPr>
          <w:rFonts w:ascii="Calibri" w:eastAsia="Calibri" w:hAnsi="Calibri" w:cs="Calibri"/>
        </w:rPr>
        <w:t xml:space="preserve"> </w:t>
      </w:r>
      <w:r>
        <w:rPr>
          <w:rFonts w:ascii="Calibri" w:eastAsia="Calibri" w:hAnsi="Calibri" w:cs="Calibri"/>
        </w:rPr>
        <w:t>morda nima</w:t>
      </w:r>
      <w:r w:rsidR="00A4515A">
        <w:rPr>
          <w:rFonts w:ascii="Calibri" w:eastAsia="Calibri" w:hAnsi="Calibri" w:cs="Calibri"/>
        </w:rPr>
        <w:t>jo sredstev, da bi se osredinile</w:t>
      </w:r>
      <w:r>
        <w:rPr>
          <w:rFonts w:ascii="Calibri" w:eastAsia="Calibri" w:hAnsi="Calibri" w:cs="Calibri"/>
        </w:rPr>
        <w:t xml:space="preserve"> na vsako človekovo pravico in morda morajo razviti strategijo in določiti prednostne naloge glede pravic, pri čemer morajo upoštevati domače razmere na področju človekovih pravic in vlogo drugih nacionalnih zainteresiranih strani. Kot st</w:t>
      </w:r>
      <w:r w:rsidR="0085089A">
        <w:rPr>
          <w:rFonts w:ascii="Calibri" w:eastAsia="Calibri" w:hAnsi="Calibri" w:cs="Calibri"/>
        </w:rPr>
        <w:t xml:space="preserve">a poudarila </w:t>
      </w:r>
      <w:proofErr w:type="spellStart"/>
      <w:r w:rsidR="0085089A">
        <w:rPr>
          <w:rFonts w:ascii="Calibri" w:eastAsia="Calibri" w:hAnsi="Calibri" w:cs="Calibri"/>
        </w:rPr>
        <w:t>Murray</w:t>
      </w:r>
      <w:proofErr w:type="spellEnd"/>
      <w:r w:rsidR="0085089A">
        <w:rPr>
          <w:rFonts w:ascii="Calibri" w:eastAsia="Calibri" w:hAnsi="Calibri" w:cs="Calibri"/>
        </w:rPr>
        <w:t xml:space="preserve"> in De </w:t>
      </w:r>
      <w:proofErr w:type="spellStart"/>
      <w:r w:rsidR="0085089A">
        <w:rPr>
          <w:rFonts w:ascii="Calibri" w:eastAsia="Calibri" w:hAnsi="Calibri" w:cs="Calibri"/>
        </w:rPr>
        <w:t>Beco</w:t>
      </w:r>
      <w:proofErr w:type="spellEnd"/>
      <w:r w:rsidR="0085089A">
        <w:rPr>
          <w:rFonts w:ascii="Calibri" w:eastAsia="Calibri" w:hAnsi="Calibri" w:cs="Calibri"/>
        </w:rPr>
        <w:t>, »</w:t>
      </w:r>
      <w:r>
        <w:rPr>
          <w:rFonts w:ascii="Calibri" w:eastAsia="Calibri" w:hAnsi="Calibri" w:cs="Calibri"/>
        </w:rPr>
        <w:t xml:space="preserve">širši kot je mandat organa, težjo nalogo ima pri opredeljevanju vloge in jasne strateške usmeritve pri </w:t>
      </w:r>
      <w:r w:rsidR="0085089A">
        <w:rPr>
          <w:rFonts w:ascii="Calibri" w:eastAsia="Calibri" w:hAnsi="Calibri" w:cs="Calibri"/>
        </w:rPr>
        <w:t xml:space="preserve">svojem </w:t>
      </w:r>
      <w:r>
        <w:rPr>
          <w:rFonts w:ascii="Calibri" w:eastAsia="Calibri" w:hAnsi="Calibri" w:cs="Calibri"/>
        </w:rPr>
        <w:t>delu</w:t>
      </w:r>
      <w:r w:rsidR="0085089A">
        <w:rPr>
          <w:rFonts w:ascii="Calibri" w:eastAsia="Calibri" w:hAnsi="Calibri" w:cs="Calibri"/>
        </w:rPr>
        <w:t>«</w:t>
      </w:r>
      <w:r>
        <w:rPr>
          <w:rFonts w:ascii="Calibri" w:eastAsia="Calibri" w:hAnsi="Calibri" w:cs="Calibri"/>
        </w:rPr>
        <w:t>.</w:t>
      </w:r>
      <w:r>
        <w:rPr>
          <w:rFonts w:ascii="Calibri" w:eastAsia="Calibri" w:hAnsi="Calibri" w:cs="Calibri"/>
          <w:vertAlign w:val="superscript"/>
          <w:lang w:val="en-GB"/>
        </w:rPr>
        <w:footnoteReference w:id="23"/>
      </w:r>
      <w:r>
        <w:rPr>
          <w:rFonts w:ascii="Calibri" w:eastAsia="Calibri" w:hAnsi="Calibri" w:cs="Calibri"/>
        </w:rPr>
        <w:t xml:space="preserve"> Vendar niti Pariška načela niti Splošne ugotovitve SCA glede tega ne zagotavljajo smernic.</w:t>
      </w:r>
      <w:r>
        <w:rPr>
          <w:rFonts w:ascii="Calibri" w:eastAsia="Calibri" w:hAnsi="Calibri" w:cs="Calibri"/>
          <w:vertAlign w:val="superscript"/>
          <w:lang w:val="en-GB"/>
        </w:rPr>
        <w:footnoteReference w:id="24"/>
      </w:r>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Glede na pomembnost kazenskih procesnih pravic bi morale </w:t>
      </w:r>
      <w:r w:rsidR="002F5DD0" w:rsidRPr="002F5DD0">
        <w:rPr>
          <w:rFonts w:ascii="Calibri" w:eastAsia="Calibri" w:hAnsi="Calibri" w:cs="Calibri"/>
        </w:rPr>
        <w:t>nacionalne institucije za človekove pravice</w:t>
      </w:r>
      <w:r w:rsidRPr="002F5DD0">
        <w:rPr>
          <w:rFonts w:ascii="Calibri" w:eastAsia="Calibri" w:hAnsi="Calibri" w:cs="Calibri"/>
        </w:rPr>
        <w:t xml:space="preserve"> </w:t>
      </w:r>
      <w:r>
        <w:rPr>
          <w:rFonts w:ascii="Calibri" w:eastAsia="Calibri" w:hAnsi="Calibri" w:cs="Calibri"/>
        </w:rPr>
        <w:t xml:space="preserve">v svoje strategije bolj vključevati procesna jamstva. Kot navaja UNDP-OHCHR, se </w:t>
      </w:r>
      <w:r w:rsidR="0085089A">
        <w:rPr>
          <w:rFonts w:ascii="Calibri" w:eastAsia="Calibri" w:hAnsi="Calibri" w:cs="Calibri"/>
        </w:rPr>
        <w:t>varstveni</w:t>
      </w:r>
      <w:r>
        <w:rPr>
          <w:rFonts w:ascii="Calibri" w:eastAsia="Calibri" w:hAnsi="Calibri" w:cs="Calibri"/>
        </w:rPr>
        <w:t xml:space="preserve"> mandat nacionalnih institucij za človekove pravice razširja enako na vse človekove pravice, bodisi državljanske, politične, ekonomske, socialne ali kulturne, vendar pa morajo biti </w:t>
      </w:r>
      <w:r w:rsidR="002F5DD0" w:rsidRPr="002F5DD0">
        <w:rPr>
          <w:rFonts w:ascii="Calibri" w:eastAsia="Calibri" w:hAnsi="Calibri" w:cs="Calibri"/>
        </w:rPr>
        <w:t>nacionalne institucije za človekove pravice</w:t>
      </w:r>
      <w:r w:rsidRPr="002F5DD0">
        <w:rPr>
          <w:rFonts w:ascii="Calibri" w:eastAsia="Calibri" w:hAnsi="Calibri" w:cs="Calibri"/>
        </w:rPr>
        <w:t xml:space="preserve"> </w:t>
      </w:r>
      <w:r>
        <w:rPr>
          <w:rFonts w:ascii="Calibri" w:eastAsia="Calibri" w:hAnsi="Calibri" w:cs="Calibri"/>
        </w:rPr>
        <w:t>še posebej pozorn</w:t>
      </w:r>
      <w:r w:rsidR="002F5DD0">
        <w:rPr>
          <w:rFonts w:ascii="Calibri" w:eastAsia="Calibri" w:hAnsi="Calibri" w:cs="Calibri"/>
        </w:rPr>
        <w:t>e</w:t>
      </w:r>
      <w:r>
        <w:rPr>
          <w:rFonts w:ascii="Calibri" w:eastAsia="Calibri" w:hAnsi="Calibri" w:cs="Calibri"/>
        </w:rPr>
        <w:t xml:space="preserve"> pri svojem </w:t>
      </w:r>
      <w:r w:rsidR="002F5DD0">
        <w:rPr>
          <w:rFonts w:ascii="Calibri" w:eastAsia="Calibri" w:hAnsi="Calibri" w:cs="Calibri"/>
        </w:rPr>
        <w:t>»</w:t>
      </w:r>
      <w:r>
        <w:rPr>
          <w:rFonts w:ascii="Calibri" w:eastAsia="Calibri" w:hAnsi="Calibri" w:cs="Calibri"/>
        </w:rPr>
        <w:t xml:space="preserve">osrednjem varstvenem mandatu, [ki] obravnava ožjo skupino pravic, povezanih z </w:t>
      </w:r>
      <w:r w:rsidR="00086189">
        <w:rPr>
          <w:rFonts w:ascii="Calibri" w:eastAsia="Calibri" w:hAnsi="Calibri" w:cs="Calibri"/>
        </w:rPr>
        <w:t xml:space="preserve">nujnimi </w:t>
      </w:r>
      <w:r>
        <w:rPr>
          <w:rFonts w:ascii="Calibri" w:eastAsia="Calibri" w:hAnsi="Calibri" w:cs="Calibri"/>
        </w:rPr>
        <w:t>državljanskimi in političnimi pravicami</w:t>
      </w:r>
      <w:r w:rsidR="002F5DD0">
        <w:rPr>
          <w:rFonts w:ascii="Calibri" w:eastAsia="Calibri" w:hAnsi="Calibri" w:cs="Calibri"/>
        </w:rPr>
        <w:t>«</w:t>
      </w:r>
      <w:r>
        <w:rPr>
          <w:rFonts w:ascii="Calibri" w:eastAsia="Calibri" w:hAnsi="Calibri" w:cs="Calibri"/>
        </w:rPr>
        <w:t>.</w:t>
      </w:r>
      <w:r>
        <w:rPr>
          <w:rFonts w:ascii="Calibri" w:eastAsia="Calibri" w:hAnsi="Calibri" w:cs="Calibri"/>
          <w:vertAlign w:val="superscript"/>
          <w:lang w:val="en-GB"/>
        </w:rPr>
        <w:footnoteReference w:id="25"/>
      </w:r>
      <w:r>
        <w:rPr>
          <w:rFonts w:ascii="Calibri" w:eastAsia="Calibri" w:hAnsi="Calibri" w:cs="Calibri"/>
        </w:rPr>
        <w:t xml:space="preserve"> V okvir </w:t>
      </w:r>
      <w:r w:rsidR="002F5DD0">
        <w:rPr>
          <w:rFonts w:ascii="Calibri" w:eastAsia="Calibri" w:hAnsi="Calibri" w:cs="Calibri"/>
        </w:rPr>
        <w:t>»</w:t>
      </w:r>
      <w:r>
        <w:rPr>
          <w:rFonts w:ascii="Calibri" w:eastAsia="Calibri" w:hAnsi="Calibri" w:cs="Calibri"/>
        </w:rPr>
        <w:t xml:space="preserve">osrednjih varstvenih </w:t>
      </w:r>
      <w:r>
        <w:rPr>
          <w:rFonts w:ascii="Calibri" w:eastAsia="Calibri" w:hAnsi="Calibri" w:cs="Calibri"/>
        </w:rPr>
        <w:lastRenderedPageBreak/>
        <w:t>vprašanj</w:t>
      </w:r>
      <w:r w:rsidR="002F5DD0">
        <w:rPr>
          <w:rFonts w:ascii="Calibri" w:eastAsia="Calibri" w:hAnsi="Calibri" w:cs="Calibri"/>
        </w:rPr>
        <w:t>«</w:t>
      </w:r>
      <w:r>
        <w:rPr>
          <w:rFonts w:ascii="Calibri" w:eastAsia="Calibri" w:hAnsi="Calibri" w:cs="Calibri"/>
        </w:rPr>
        <w:t xml:space="preserve"> po UNDP/OHCHR spadajo dejavnosti v zvezi s preprečevanjem mučenja in drugih oblik slabega ravnanja, pa tudi širši procesni zaščitni ukrepi v kazenskem postopku, na primer pravica do obveščenosti, pravica do komuniciranja z družino, pravno svetovanje s strani drugih oseb po </w:t>
      </w:r>
      <w:r w:rsidR="00B33A70">
        <w:rPr>
          <w:rFonts w:ascii="Calibri" w:eastAsia="Calibri" w:hAnsi="Calibri" w:cs="Calibri"/>
        </w:rPr>
        <w:t>lastni</w:t>
      </w:r>
      <w:r>
        <w:rPr>
          <w:rFonts w:ascii="Calibri" w:eastAsia="Calibri" w:hAnsi="Calibri" w:cs="Calibri"/>
        </w:rPr>
        <w:t xml:space="preserve"> izbiri, pravica do takojšnje privedbe pred sodnika, pravica do tolmačenja, pravica do zagovornika in brezplačne pravne pomoči, zaščita pred samoobtožbo</w:t>
      </w:r>
      <w:r w:rsidR="00B33A70">
        <w:rPr>
          <w:rFonts w:ascii="Calibri" w:eastAsia="Calibri" w:hAnsi="Calibri" w:cs="Calibri"/>
        </w:rPr>
        <w:t xml:space="preserve"> in</w:t>
      </w:r>
      <w:r>
        <w:rPr>
          <w:rFonts w:ascii="Calibri" w:eastAsia="Calibri" w:hAnsi="Calibri" w:cs="Calibri"/>
        </w:rPr>
        <w:t xml:space="preserve"> domneva nedolžnosti.</w:t>
      </w:r>
      <w:r>
        <w:rPr>
          <w:rFonts w:ascii="Calibri" w:eastAsia="Calibri" w:hAnsi="Calibri" w:cs="Calibri"/>
          <w:vertAlign w:val="superscript"/>
          <w:lang w:val="en-GB"/>
        </w:rPr>
        <w:footnoteReference w:id="26"/>
      </w:r>
      <w:r>
        <w:rPr>
          <w:rFonts w:ascii="Calibri" w:eastAsia="Calibri" w:hAnsi="Calibri" w:cs="Calibri"/>
          <w:vertAlign w:val="superscript"/>
        </w:rPr>
        <w:t xml:space="preserve"> </w:t>
      </w:r>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V zvezi s tem sta </w:t>
      </w:r>
      <w:proofErr w:type="spellStart"/>
      <w:r>
        <w:rPr>
          <w:rFonts w:ascii="Calibri" w:eastAsia="Calibri" w:hAnsi="Calibri" w:cs="Calibri"/>
        </w:rPr>
        <w:t>Carvey</w:t>
      </w:r>
      <w:proofErr w:type="spellEnd"/>
      <w:r w:rsidR="00B33A70">
        <w:rPr>
          <w:rFonts w:ascii="Calibri" w:eastAsia="Calibri" w:hAnsi="Calibri" w:cs="Calibri"/>
        </w:rPr>
        <w:t xml:space="preserve"> in </w:t>
      </w:r>
      <w:proofErr w:type="spellStart"/>
      <w:r>
        <w:rPr>
          <w:rFonts w:ascii="Calibri" w:eastAsia="Calibri" w:hAnsi="Calibri" w:cs="Calibri"/>
        </w:rPr>
        <w:t>Handley</w:t>
      </w:r>
      <w:proofErr w:type="spellEnd"/>
      <w:r>
        <w:rPr>
          <w:rFonts w:ascii="Calibri" w:eastAsia="Calibri" w:hAnsi="Calibri" w:cs="Calibri"/>
        </w:rPr>
        <w:t xml:space="preserve"> v empirični študiji ugotovila, da je eden najučinkovitejših načinov preprečevanja mučenja zagotoviti, da imajo vse osebe v priporu pravico do pravnih in procesnih </w:t>
      </w:r>
      <w:r w:rsidR="00B33A70">
        <w:rPr>
          <w:rFonts w:ascii="Calibri" w:eastAsia="Calibri" w:hAnsi="Calibri" w:cs="Calibri"/>
        </w:rPr>
        <w:t xml:space="preserve">jamstev </w:t>
      </w:r>
      <w:r>
        <w:rPr>
          <w:rFonts w:ascii="Calibri" w:eastAsia="Calibri" w:hAnsi="Calibri" w:cs="Calibri"/>
        </w:rPr>
        <w:t>že v prvih trenutkih pridržanja.</w:t>
      </w:r>
      <w:r>
        <w:rPr>
          <w:rFonts w:ascii="Calibri" w:eastAsia="Calibri" w:hAnsi="Calibri" w:cs="Calibri"/>
          <w:vertAlign w:val="superscript"/>
          <w:lang w:val="en-GB"/>
        </w:rPr>
        <w:footnoteReference w:id="27"/>
      </w:r>
      <w:r>
        <w:rPr>
          <w:rFonts w:ascii="Calibri" w:eastAsia="Calibri" w:hAnsi="Calibri" w:cs="Calibri"/>
          <w:vertAlign w:val="superscript"/>
        </w:rPr>
        <w:t xml:space="preserve"> </w:t>
      </w:r>
      <w:r>
        <w:rPr>
          <w:rFonts w:ascii="Calibri" w:eastAsia="Calibri" w:hAnsi="Calibri" w:cs="Calibri"/>
        </w:rPr>
        <w:t xml:space="preserve">Ugotovitve </w:t>
      </w:r>
      <w:r w:rsidR="00B33A70">
        <w:rPr>
          <w:rFonts w:ascii="Calibri" w:eastAsia="Calibri" w:hAnsi="Calibri" w:cs="Calibri"/>
        </w:rPr>
        <w:t xml:space="preserve">njune </w:t>
      </w:r>
      <w:r>
        <w:rPr>
          <w:rFonts w:ascii="Calibri" w:eastAsia="Calibri" w:hAnsi="Calibri" w:cs="Calibri"/>
        </w:rPr>
        <w:t xml:space="preserve">raziskave dodatno poudarjajo pomen </w:t>
      </w:r>
      <w:r w:rsidR="00B33A70">
        <w:rPr>
          <w:rFonts w:ascii="Calibri" w:eastAsia="Calibri" w:hAnsi="Calibri" w:cs="Calibri"/>
        </w:rPr>
        <w:t xml:space="preserve">varstva in pospeševanja </w:t>
      </w:r>
      <w:r>
        <w:rPr>
          <w:rFonts w:ascii="Calibri" w:eastAsia="Calibri" w:hAnsi="Calibri" w:cs="Calibri"/>
        </w:rPr>
        <w:t xml:space="preserve">procesnih pravic v kazenskih postopkih ne le </w:t>
      </w:r>
      <w:r w:rsidR="00B33A70">
        <w:rPr>
          <w:rFonts w:ascii="Calibri" w:eastAsia="Calibri" w:hAnsi="Calibri" w:cs="Calibri"/>
        </w:rPr>
        <w:t>kot prvine</w:t>
      </w:r>
      <w:r>
        <w:rPr>
          <w:rFonts w:ascii="Calibri" w:eastAsia="Calibri" w:hAnsi="Calibri" w:cs="Calibri"/>
        </w:rPr>
        <w:t xml:space="preserve"> pravice do poštenega sojenja, ampak tudi kot ukrep za preprečevan</w:t>
      </w:r>
      <w:r w:rsidR="00B33A70">
        <w:rPr>
          <w:rFonts w:ascii="Calibri" w:eastAsia="Calibri" w:hAnsi="Calibri" w:cs="Calibri"/>
        </w:rPr>
        <w:t>je mučenja in slabega ravnanja.</w:t>
      </w:r>
    </w:p>
    <w:p w:rsidR="00D7656B" w:rsidRPr="00EA547D" w:rsidRDefault="002F5DD0" w:rsidP="002F5DD0">
      <w:pPr>
        <w:numPr>
          <w:ilvl w:val="0"/>
          <w:numId w:val="32"/>
        </w:numPr>
        <w:spacing w:after="0" w:line="360" w:lineRule="auto"/>
        <w:jc w:val="both"/>
        <w:rPr>
          <w:rFonts w:ascii="Calibri" w:eastAsia="Calibri" w:hAnsi="Calibri" w:cs="Calibri"/>
          <w:lang w:val="en-GB"/>
        </w:rPr>
      </w:pPr>
      <w:r>
        <w:rPr>
          <w:rFonts w:ascii="Calibri" w:eastAsia="Calibri" w:hAnsi="Calibri" w:cs="Calibri"/>
        </w:rPr>
        <w:t xml:space="preserve">Pariška načela </w:t>
      </w:r>
      <w:r w:rsidR="00B33A70">
        <w:rPr>
          <w:rFonts w:ascii="Calibri" w:eastAsia="Calibri" w:hAnsi="Calibri" w:cs="Calibri"/>
        </w:rPr>
        <w:t xml:space="preserve">nacionalnim institucijam </w:t>
      </w:r>
      <w:r w:rsidRPr="002F5DD0">
        <w:rPr>
          <w:rFonts w:ascii="Calibri" w:eastAsia="Calibri" w:hAnsi="Calibri" w:cs="Calibri"/>
        </w:rPr>
        <w:t>za človekove pravice</w:t>
      </w:r>
      <w:r w:rsidR="00B33A70">
        <w:rPr>
          <w:rFonts w:ascii="Calibri" w:eastAsia="Calibri" w:hAnsi="Calibri" w:cs="Calibri"/>
        </w:rPr>
        <w:t xml:space="preserve"> omogočajo</w:t>
      </w:r>
      <w:r w:rsidR="005D2E4E">
        <w:rPr>
          <w:rFonts w:ascii="Calibri" w:eastAsia="Calibri" w:hAnsi="Calibri" w:cs="Calibri"/>
        </w:rPr>
        <w:t xml:space="preserve"> obravnava</w:t>
      </w:r>
      <w:r w:rsidR="00B33A70">
        <w:rPr>
          <w:rFonts w:ascii="Calibri" w:eastAsia="Calibri" w:hAnsi="Calibri" w:cs="Calibri"/>
        </w:rPr>
        <w:t>nje</w:t>
      </w:r>
      <w:r w:rsidR="005D2E4E">
        <w:rPr>
          <w:rFonts w:ascii="Calibri" w:eastAsia="Calibri" w:hAnsi="Calibri" w:cs="Calibri"/>
        </w:rPr>
        <w:t xml:space="preserve"> vse</w:t>
      </w:r>
      <w:r w:rsidR="00B33A70">
        <w:rPr>
          <w:rFonts w:ascii="Calibri" w:eastAsia="Calibri" w:hAnsi="Calibri" w:cs="Calibri"/>
        </w:rPr>
        <w:t>h človekovih pravic</w:t>
      </w:r>
      <w:r w:rsidR="005D2E4E">
        <w:rPr>
          <w:rFonts w:ascii="Calibri" w:eastAsia="Calibri" w:hAnsi="Calibri" w:cs="Calibri"/>
        </w:rPr>
        <w:t xml:space="preserve"> v najširšem pomenu, vključno s pravicami osumljencev in obtožencev.</w:t>
      </w:r>
    </w:p>
    <w:p w:rsidR="00D7656B" w:rsidRPr="00EA547D" w:rsidRDefault="005D2E4E" w:rsidP="002F5DD0">
      <w:pPr>
        <w:numPr>
          <w:ilvl w:val="0"/>
          <w:numId w:val="32"/>
        </w:numPr>
        <w:spacing w:after="0" w:line="360" w:lineRule="auto"/>
        <w:jc w:val="both"/>
        <w:rPr>
          <w:rFonts w:ascii="Calibri" w:eastAsia="Calibri" w:hAnsi="Calibri" w:cs="Calibri"/>
          <w:lang w:val="en-GB"/>
        </w:rPr>
      </w:pPr>
      <w:r>
        <w:rPr>
          <w:rFonts w:ascii="Calibri" w:eastAsia="Calibri" w:hAnsi="Calibri" w:cs="Calibri"/>
        </w:rPr>
        <w:t>Glede na njihov te</w:t>
      </w:r>
      <w:r w:rsidR="002F5DD0">
        <w:rPr>
          <w:rFonts w:ascii="Calibri" w:eastAsia="Calibri" w:hAnsi="Calibri" w:cs="Calibri"/>
        </w:rPr>
        <w:t>meljni pomen so kazenskoprocesna</w:t>
      </w:r>
      <w:r>
        <w:rPr>
          <w:rFonts w:ascii="Calibri" w:eastAsia="Calibri" w:hAnsi="Calibri" w:cs="Calibri"/>
        </w:rPr>
        <w:t xml:space="preserve"> </w:t>
      </w:r>
      <w:r w:rsidR="002F5DD0">
        <w:rPr>
          <w:rFonts w:ascii="Calibri" w:eastAsia="Calibri" w:hAnsi="Calibri" w:cs="Calibri"/>
        </w:rPr>
        <w:t xml:space="preserve">jamstva </w:t>
      </w:r>
      <w:r>
        <w:rPr>
          <w:rFonts w:ascii="Calibri" w:eastAsia="Calibri" w:hAnsi="Calibri" w:cs="Calibri"/>
        </w:rPr>
        <w:t xml:space="preserve">del osrednjega </w:t>
      </w:r>
      <w:r w:rsidR="00B33A70">
        <w:rPr>
          <w:rFonts w:ascii="Calibri" w:eastAsia="Calibri" w:hAnsi="Calibri" w:cs="Calibri"/>
        </w:rPr>
        <w:t xml:space="preserve">varstvenega </w:t>
      </w:r>
      <w:r>
        <w:rPr>
          <w:rFonts w:ascii="Calibri" w:eastAsia="Calibri" w:hAnsi="Calibri" w:cs="Calibri"/>
        </w:rPr>
        <w:t xml:space="preserve">mandata </w:t>
      </w:r>
      <w:r w:rsidR="002F5DD0">
        <w:rPr>
          <w:rFonts w:ascii="Calibri" w:eastAsia="Calibri" w:hAnsi="Calibri" w:cs="Calibri"/>
        </w:rPr>
        <w:t>nacionalnih</w:t>
      </w:r>
      <w:r w:rsidR="002F5DD0" w:rsidRPr="002F5DD0">
        <w:rPr>
          <w:rFonts w:ascii="Calibri" w:eastAsia="Calibri" w:hAnsi="Calibri" w:cs="Calibri"/>
        </w:rPr>
        <w:t xml:space="preserve"> institucij za človekove pravice </w:t>
      </w:r>
      <w:r>
        <w:rPr>
          <w:rFonts w:ascii="Calibri" w:eastAsia="Calibri" w:hAnsi="Calibri" w:cs="Calibri"/>
        </w:rPr>
        <w:t xml:space="preserve">ter se morajo ustrezno kazati v </w:t>
      </w:r>
      <w:r w:rsidR="002F5DD0">
        <w:rPr>
          <w:rFonts w:ascii="Calibri" w:eastAsia="Calibri" w:hAnsi="Calibri" w:cs="Calibri"/>
        </w:rPr>
        <w:t xml:space="preserve">njihovih </w:t>
      </w:r>
      <w:r>
        <w:rPr>
          <w:rFonts w:ascii="Calibri" w:eastAsia="Calibri" w:hAnsi="Calibri" w:cs="Calibri"/>
        </w:rPr>
        <w:t>str</w:t>
      </w:r>
      <w:r w:rsidR="00B33A70">
        <w:rPr>
          <w:rFonts w:ascii="Calibri" w:eastAsia="Calibri" w:hAnsi="Calibri" w:cs="Calibri"/>
        </w:rPr>
        <w:t>ategijah in prednostnih nalogah.</w:t>
      </w:r>
    </w:p>
    <w:p w:rsidR="00D7656B" w:rsidRPr="00EA547D" w:rsidRDefault="005D2E4E" w:rsidP="002F5DD0">
      <w:pPr>
        <w:numPr>
          <w:ilvl w:val="0"/>
          <w:numId w:val="32"/>
        </w:numPr>
        <w:spacing w:after="0" w:line="360" w:lineRule="auto"/>
        <w:jc w:val="both"/>
        <w:rPr>
          <w:rFonts w:ascii="Calibri" w:eastAsia="Calibri" w:hAnsi="Calibri" w:cs="Calibri"/>
          <w:lang w:val="en-GB"/>
        </w:rPr>
      </w:pPr>
      <w:r>
        <w:rPr>
          <w:rFonts w:ascii="Calibri" w:eastAsia="Calibri" w:hAnsi="Calibri" w:cs="Calibri"/>
        </w:rPr>
        <w:t xml:space="preserve">Več </w:t>
      </w:r>
      <w:r w:rsidR="002F5DD0">
        <w:rPr>
          <w:rFonts w:ascii="Calibri" w:eastAsia="Calibri" w:hAnsi="Calibri" w:cs="Calibri"/>
        </w:rPr>
        <w:t>nacionalnih institucij</w:t>
      </w:r>
      <w:r w:rsidR="002F5DD0" w:rsidRPr="002F5DD0">
        <w:rPr>
          <w:rFonts w:ascii="Calibri" w:eastAsia="Calibri" w:hAnsi="Calibri" w:cs="Calibri"/>
        </w:rPr>
        <w:t xml:space="preserve"> za človekove pravice </w:t>
      </w:r>
      <w:r>
        <w:rPr>
          <w:rFonts w:ascii="Calibri" w:eastAsia="Calibri" w:hAnsi="Calibri" w:cs="Calibri"/>
        </w:rPr>
        <w:t xml:space="preserve">je omenilo, da nameravajo v prihodnosti </w:t>
      </w:r>
      <w:r w:rsidR="00B33A70">
        <w:rPr>
          <w:rFonts w:ascii="Calibri" w:eastAsia="Calibri" w:hAnsi="Calibri" w:cs="Calibri"/>
        </w:rPr>
        <w:t>okrepiti svoje delovanje na področjih</w:t>
      </w:r>
      <w:r>
        <w:rPr>
          <w:rFonts w:ascii="Calibri" w:eastAsia="Calibri" w:hAnsi="Calibri" w:cs="Calibri"/>
        </w:rPr>
        <w:t xml:space="preserve"> pravice do brezplačne pravne pomoči, pravice</w:t>
      </w:r>
      <w:r w:rsidR="00B33A70">
        <w:rPr>
          <w:rFonts w:ascii="Calibri" w:eastAsia="Calibri" w:hAnsi="Calibri" w:cs="Calibri"/>
        </w:rPr>
        <w:t xml:space="preserve"> do</w:t>
      </w:r>
      <w:r>
        <w:rPr>
          <w:rFonts w:ascii="Calibri" w:eastAsia="Calibri" w:hAnsi="Calibri" w:cs="Calibri"/>
        </w:rPr>
        <w:t xml:space="preserve"> dostopa do odvetn</w:t>
      </w:r>
      <w:r w:rsidR="00B33A70">
        <w:rPr>
          <w:rFonts w:ascii="Calibri" w:eastAsia="Calibri" w:hAnsi="Calibri" w:cs="Calibri"/>
        </w:rPr>
        <w:t>ika in pravice do obveščenosti.</w:t>
      </w:r>
    </w:p>
    <w:p w:rsidR="00D7656B" w:rsidRPr="00EA547D" w:rsidRDefault="00D7656B" w:rsidP="00D7656B">
      <w:pPr>
        <w:spacing w:after="0" w:line="360" w:lineRule="auto"/>
        <w:ind w:left="357"/>
        <w:jc w:val="both"/>
        <w:rPr>
          <w:rFonts w:ascii="Calibri" w:eastAsia="Calibri" w:hAnsi="Calibri" w:cs="Calibri"/>
          <w:lang w:val="en-GB"/>
        </w:rPr>
      </w:pPr>
    </w:p>
    <w:p w:rsidR="00D7656B" w:rsidRPr="00EA547D" w:rsidRDefault="005D2E4E" w:rsidP="00D7656B">
      <w:pPr>
        <w:spacing w:line="360" w:lineRule="auto"/>
        <w:jc w:val="both"/>
        <w:rPr>
          <w:rFonts w:ascii="Calibri" w:eastAsia="Calibri" w:hAnsi="Calibri" w:cs="Calibri"/>
          <w:b/>
          <w:lang w:val="en-GB"/>
        </w:rPr>
      </w:pPr>
      <w:r>
        <w:rPr>
          <w:rFonts w:ascii="Calibri" w:eastAsia="Calibri" w:hAnsi="Calibri" w:cs="Calibri"/>
          <w:b/>
          <w:bCs/>
        </w:rPr>
        <w:t>2. ugotovitev</w:t>
      </w:r>
    </w:p>
    <w:tbl>
      <w:tblPr>
        <w:tblStyle w:val="Tabelamrea1"/>
        <w:tblW w:w="0" w:type="auto"/>
        <w:tblLook w:val="04A0" w:firstRow="1" w:lastRow="0" w:firstColumn="1" w:lastColumn="0" w:noHBand="0" w:noVBand="1"/>
      </w:tblPr>
      <w:tblGrid>
        <w:gridCol w:w="9062"/>
      </w:tblGrid>
      <w:tr w:rsidR="00F376E9" w:rsidTr="00D7656B">
        <w:trPr>
          <w:trHeight w:val="463"/>
        </w:trPr>
        <w:tc>
          <w:tcPr>
            <w:tcW w:w="10060" w:type="dxa"/>
            <w:shd w:val="clear" w:color="auto" w:fill="E7E6E6"/>
          </w:tcPr>
          <w:p w:rsidR="00D7656B" w:rsidRPr="00EA547D" w:rsidRDefault="005D2E4E" w:rsidP="00B33A70">
            <w:pPr>
              <w:spacing w:line="360" w:lineRule="auto"/>
              <w:jc w:val="both"/>
              <w:rPr>
                <w:rFonts w:ascii="Calibri" w:eastAsia="Calibri" w:hAnsi="Calibri" w:cs="Calibri"/>
                <w:sz w:val="20"/>
                <w:szCs w:val="20"/>
                <w:lang w:val="en-GB"/>
              </w:rPr>
            </w:pPr>
            <w:r>
              <w:rPr>
                <w:rFonts w:ascii="Calibri" w:eastAsia="Calibri" w:hAnsi="Calibri" w:cs="Calibri"/>
                <w:sz w:val="20"/>
                <w:szCs w:val="20"/>
                <w:lang w:val="sl-SI"/>
              </w:rPr>
              <w:t>Osumljenci in obtoženci so v ranlji</w:t>
            </w:r>
            <w:r w:rsidR="002F5DD0">
              <w:rPr>
                <w:rFonts w:ascii="Calibri" w:eastAsia="Calibri" w:hAnsi="Calibri" w:cs="Calibri"/>
                <w:sz w:val="20"/>
                <w:szCs w:val="20"/>
                <w:lang w:val="sl-SI"/>
              </w:rPr>
              <w:t>vem položaju in pogosto nimajo »</w:t>
            </w:r>
            <w:r w:rsidR="00B33A70">
              <w:rPr>
                <w:rFonts w:ascii="Calibri" w:eastAsia="Calibri" w:hAnsi="Calibri" w:cs="Calibri"/>
                <w:sz w:val="20"/>
                <w:szCs w:val="20"/>
                <w:lang w:val="sl-SI"/>
              </w:rPr>
              <w:t>nobenega lobija</w:t>
            </w:r>
            <w:r w:rsidR="002F5DD0">
              <w:rPr>
                <w:rFonts w:ascii="Calibri" w:eastAsia="Calibri" w:hAnsi="Calibri" w:cs="Calibri"/>
                <w:sz w:val="20"/>
                <w:szCs w:val="20"/>
                <w:lang w:val="sl-SI"/>
              </w:rPr>
              <w:t>«</w:t>
            </w:r>
            <w:r>
              <w:rPr>
                <w:rFonts w:ascii="Calibri" w:eastAsia="Calibri" w:hAnsi="Calibri" w:cs="Calibri"/>
                <w:sz w:val="20"/>
                <w:szCs w:val="20"/>
                <w:lang w:val="sl-SI"/>
              </w:rPr>
              <w:t>.</w:t>
            </w:r>
          </w:p>
        </w:tc>
      </w:tr>
    </w:tbl>
    <w:p w:rsidR="00D7656B" w:rsidRPr="00EA547D" w:rsidRDefault="005D2E4E" w:rsidP="00D7656B">
      <w:pPr>
        <w:spacing w:line="360" w:lineRule="auto"/>
        <w:jc w:val="both"/>
        <w:rPr>
          <w:rFonts w:ascii="Calibri" w:eastAsia="Calibri" w:hAnsi="Calibri" w:cs="Calibri"/>
          <w:b/>
          <w:lang w:val="en-GB"/>
        </w:rPr>
      </w:pPr>
      <w:r>
        <w:rPr>
          <w:rFonts w:ascii="Calibri" w:eastAsia="Calibri" w:hAnsi="Calibri" w:cs="Calibri"/>
        </w:rPr>
        <w:t>Zaradi</w:t>
      </w:r>
      <w:r w:rsidR="00B33A70">
        <w:rPr>
          <w:rFonts w:ascii="Calibri" w:eastAsia="Calibri" w:hAnsi="Calibri" w:cs="Calibri"/>
        </w:rPr>
        <w:t xml:space="preserve"> širokih</w:t>
      </w:r>
      <w:r>
        <w:rPr>
          <w:rFonts w:ascii="Calibri" w:eastAsia="Calibri" w:hAnsi="Calibri" w:cs="Calibri"/>
        </w:rPr>
        <w:t xml:space="preserve"> mandat</w:t>
      </w:r>
      <w:r w:rsidR="00B33A70">
        <w:rPr>
          <w:rFonts w:ascii="Calibri" w:eastAsia="Calibri" w:hAnsi="Calibri" w:cs="Calibri"/>
        </w:rPr>
        <w:t>ov</w:t>
      </w:r>
      <w:r>
        <w:rPr>
          <w:rFonts w:ascii="Calibri" w:eastAsia="Calibri" w:hAnsi="Calibri" w:cs="Calibri"/>
        </w:rPr>
        <w:t xml:space="preserve"> imajo </w:t>
      </w:r>
      <w:r w:rsidR="002F5DD0" w:rsidRPr="002F5DD0">
        <w:rPr>
          <w:rFonts w:ascii="Calibri" w:eastAsia="Calibri" w:hAnsi="Calibri" w:cs="Calibri"/>
        </w:rPr>
        <w:t xml:space="preserve">nacionalne institucije za človekove pravice </w:t>
      </w:r>
      <w:r>
        <w:rPr>
          <w:rFonts w:ascii="Calibri" w:eastAsia="Calibri" w:hAnsi="Calibri" w:cs="Calibri"/>
        </w:rPr>
        <w:t>idealno možnost za zavzemanje za tiste posameznike, katerih pravice so za</w:t>
      </w:r>
      <w:r w:rsidR="00B33A70">
        <w:rPr>
          <w:rFonts w:ascii="Calibri" w:eastAsia="Calibri" w:hAnsi="Calibri" w:cs="Calibri"/>
        </w:rPr>
        <w:t>nemarjene in sicer ne bi imeli »</w:t>
      </w:r>
      <w:r>
        <w:rPr>
          <w:rFonts w:ascii="Calibri" w:eastAsia="Calibri" w:hAnsi="Calibri" w:cs="Calibri"/>
        </w:rPr>
        <w:t>nobenega lobija</w:t>
      </w:r>
      <w:r w:rsidR="00B33A70">
        <w:rPr>
          <w:rFonts w:ascii="Calibri" w:eastAsia="Calibri" w:hAnsi="Calibri" w:cs="Calibri"/>
        </w:rPr>
        <w:t>«</w:t>
      </w:r>
      <w:r>
        <w:rPr>
          <w:rFonts w:ascii="Calibri" w:eastAsia="Calibri" w:hAnsi="Calibri" w:cs="Calibri"/>
        </w:rPr>
        <w:t xml:space="preserve">. Pogosto zaradi splošne nepripravljenosti priznati pravice osebam, osumljenim ali </w:t>
      </w:r>
      <w:r w:rsidR="00B33A70">
        <w:rPr>
          <w:rFonts w:ascii="Calibri" w:eastAsia="Calibri" w:hAnsi="Calibri" w:cs="Calibri"/>
        </w:rPr>
        <w:t xml:space="preserve">obtoženim kaznivih dejanj, se te splošno štejejo </w:t>
      </w:r>
      <w:r w:rsidR="002F5DD0">
        <w:rPr>
          <w:rFonts w:ascii="Calibri" w:eastAsia="Calibri" w:hAnsi="Calibri" w:cs="Calibri"/>
        </w:rPr>
        <w:t>–</w:t>
      </w:r>
      <w:r>
        <w:rPr>
          <w:rFonts w:ascii="Calibri" w:eastAsia="Calibri" w:hAnsi="Calibri" w:cs="Calibri"/>
        </w:rPr>
        <w:t xml:space="preserve"> zlasti v splošni javnosti</w:t>
      </w:r>
      <w:r>
        <w:rPr>
          <w:rFonts w:ascii="Calibri" w:eastAsia="Calibri" w:hAnsi="Calibri" w:cs="Calibri"/>
          <w:vertAlign w:val="superscript"/>
          <w:lang w:val="en-GB"/>
        </w:rPr>
        <w:footnoteReference w:id="28"/>
      </w:r>
      <w:r>
        <w:rPr>
          <w:rFonts w:ascii="Calibri" w:eastAsia="Calibri" w:hAnsi="Calibri" w:cs="Calibri"/>
        </w:rPr>
        <w:t xml:space="preserve"> </w:t>
      </w:r>
      <w:r w:rsidR="002F5DD0">
        <w:rPr>
          <w:rFonts w:ascii="Calibri" w:eastAsia="Calibri" w:hAnsi="Calibri" w:cs="Calibri"/>
        </w:rPr>
        <w:t>–</w:t>
      </w:r>
      <w:r>
        <w:rPr>
          <w:rFonts w:ascii="Calibri" w:eastAsia="Calibri" w:hAnsi="Calibri" w:cs="Calibri"/>
        </w:rPr>
        <w:t xml:space="preserve"> zgolj kot subjekti </w:t>
      </w:r>
      <w:r w:rsidR="002F5DD0">
        <w:rPr>
          <w:rFonts w:ascii="Calibri" w:eastAsia="Calibri" w:hAnsi="Calibri" w:cs="Calibri"/>
        </w:rPr>
        <w:t>»</w:t>
      </w:r>
      <w:r w:rsidR="00B33A70">
        <w:rPr>
          <w:rFonts w:ascii="Calibri" w:eastAsia="Calibri" w:hAnsi="Calibri" w:cs="Calibri"/>
        </w:rPr>
        <w:t xml:space="preserve">navadnega </w:t>
      </w:r>
      <w:r w:rsidR="002F5DD0">
        <w:rPr>
          <w:rFonts w:ascii="Calibri" w:eastAsia="Calibri" w:hAnsi="Calibri" w:cs="Calibri"/>
        </w:rPr>
        <w:t>kazenskega prava«</w:t>
      </w:r>
      <w:r>
        <w:rPr>
          <w:rFonts w:ascii="Calibri" w:eastAsia="Calibri" w:hAnsi="Calibri" w:cs="Calibri"/>
        </w:rPr>
        <w:t xml:space="preserve"> in n</w:t>
      </w:r>
      <w:r w:rsidR="00B33A70">
        <w:rPr>
          <w:rFonts w:ascii="Calibri" w:eastAsia="Calibri" w:hAnsi="Calibri" w:cs="Calibri"/>
        </w:rPr>
        <w:t>e kot nosilci človekovih pravic.</w:t>
      </w:r>
      <w:r>
        <w:rPr>
          <w:rFonts w:ascii="Calibri" w:eastAsia="Calibri" w:hAnsi="Calibri" w:cs="Calibri"/>
        </w:rPr>
        <w:t xml:space="preserve"> </w:t>
      </w:r>
      <w:r w:rsidR="00B33A70">
        <w:rPr>
          <w:rFonts w:ascii="Calibri" w:eastAsia="Calibri" w:hAnsi="Calibri" w:cs="Calibri"/>
        </w:rPr>
        <w:t>Z</w:t>
      </w:r>
      <w:r>
        <w:rPr>
          <w:rFonts w:ascii="Calibri" w:eastAsia="Calibri" w:hAnsi="Calibri" w:cs="Calibri"/>
        </w:rPr>
        <w:t xml:space="preserve">ato obstaja tveganje, da bodo te pravice </w:t>
      </w:r>
      <w:r w:rsidR="00B33A70">
        <w:rPr>
          <w:rFonts w:ascii="Calibri" w:eastAsia="Calibri" w:hAnsi="Calibri" w:cs="Calibri"/>
        </w:rPr>
        <w:t>zanemarjene</w:t>
      </w:r>
      <w:r>
        <w:rPr>
          <w:rFonts w:ascii="Calibri" w:eastAsia="Calibri" w:hAnsi="Calibri" w:cs="Calibri"/>
        </w:rPr>
        <w:t>.</w:t>
      </w:r>
    </w:p>
    <w:p w:rsidR="00D7656B" w:rsidRPr="00EA547D" w:rsidRDefault="005D2E4E" w:rsidP="002F5DD0">
      <w:pPr>
        <w:numPr>
          <w:ilvl w:val="0"/>
          <w:numId w:val="40"/>
        </w:numPr>
        <w:spacing w:after="0" w:line="360" w:lineRule="auto"/>
        <w:contextualSpacing/>
        <w:jc w:val="both"/>
        <w:rPr>
          <w:rFonts w:ascii="Calibri" w:eastAsia="Calibri" w:hAnsi="Calibri" w:cs="Calibri"/>
          <w:lang w:val="en-GB"/>
        </w:rPr>
      </w:pPr>
      <w:r>
        <w:rPr>
          <w:rFonts w:ascii="Calibri" w:eastAsia="Calibri" w:hAnsi="Calibri" w:cs="Calibri"/>
        </w:rPr>
        <w:t>Zaradi širok</w:t>
      </w:r>
      <w:r w:rsidR="00B33A70">
        <w:rPr>
          <w:rFonts w:ascii="Calibri" w:eastAsia="Calibri" w:hAnsi="Calibri" w:cs="Calibri"/>
        </w:rPr>
        <w:t>ih mandatov</w:t>
      </w:r>
      <w:r>
        <w:rPr>
          <w:rFonts w:ascii="Calibri" w:eastAsia="Calibri" w:hAnsi="Calibri" w:cs="Calibri"/>
        </w:rPr>
        <w:t xml:space="preserve"> so </w:t>
      </w:r>
      <w:r w:rsidR="002F5DD0" w:rsidRPr="002F5DD0">
        <w:rPr>
          <w:rFonts w:ascii="Calibri" w:eastAsia="Calibri" w:hAnsi="Calibri" w:cs="Calibri"/>
        </w:rPr>
        <w:t xml:space="preserve">nacionalne institucije za človekove pravice </w:t>
      </w:r>
      <w:r w:rsidR="002F5DD0">
        <w:rPr>
          <w:rFonts w:ascii="Calibri" w:eastAsia="Calibri" w:hAnsi="Calibri" w:cs="Calibri"/>
        </w:rPr>
        <w:t>idealne</w:t>
      </w:r>
      <w:r>
        <w:rPr>
          <w:rFonts w:ascii="Calibri" w:eastAsia="Calibri" w:hAnsi="Calibri" w:cs="Calibri"/>
        </w:rPr>
        <w:t xml:space="preserve"> za </w:t>
      </w:r>
      <w:r w:rsidR="002F5DD0">
        <w:rPr>
          <w:rFonts w:ascii="Calibri" w:eastAsia="Calibri" w:hAnsi="Calibri" w:cs="Calibri"/>
        </w:rPr>
        <w:t xml:space="preserve">varstvo </w:t>
      </w:r>
      <w:r>
        <w:rPr>
          <w:rFonts w:ascii="Calibri" w:eastAsia="Calibri" w:hAnsi="Calibri" w:cs="Calibri"/>
        </w:rPr>
        <w:t>pravic tistih, ki ne spadajo v varstvo drugih institucij</w:t>
      </w:r>
      <w:r w:rsidR="00B33A70">
        <w:rPr>
          <w:rFonts w:ascii="Calibri" w:eastAsia="Calibri" w:hAnsi="Calibri" w:cs="Calibri"/>
        </w:rPr>
        <w:t>,</w:t>
      </w:r>
      <w:r>
        <w:rPr>
          <w:rFonts w:ascii="Calibri" w:eastAsia="Calibri" w:hAnsi="Calibri" w:cs="Calibri"/>
        </w:rPr>
        <w:t xml:space="preserve"> ali tistih, ki nimajo nobenega drugega lobija</w:t>
      </w:r>
      <w:r w:rsidR="00B33A70">
        <w:rPr>
          <w:rFonts w:ascii="Calibri" w:eastAsia="Calibri" w:hAnsi="Calibri" w:cs="Calibri"/>
        </w:rPr>
        <w:t>.</w:t>
      </w:r>
    </w:p>
    <w:p w:rsidR="00D7656B" w:rsidRPr="00EA547D" w:rsidRDefault="00B33A70" w:rsidP="002F5DD0">
      <w:pPr>
        <w:numPr>
          <w:ilvl w:val="0"/>
          <w:numId w:val="33"/>
        </w:numPr>
        <w:spacing w:after="0" w:line="360" w:lineRule="auto"/>
        <w:jc w:val="both"/>
        <w:rPr>
          <w:rFonts w:ascii="Calibri" w:eastAsia="Calibri" w:hAnsi="Calibri" w:cs="Calibri"/>
          <w:lang w:val="en-GB"/>
        </w:rPr>
      </w:pPr>
      <w:r>
        <w:rPr>
          <w:rFonts w:ascii="Calibri" w:eastAsia="Calibri" w:hAnsi="Calibri" w:cs="Calibri"/>
        </w:rPr>
        <w:lastRenderedPageBreak/>
        <w:t>N</w:t>
      </w:r>
      <w:r w:rsidR="002F5DD0" w:rsidRPr="002F5DD0">
        <w:rPr>
          <w:rFonts w:ascii="Calibri" w:eastAsia="Calibri" w:hAnsi="Calibri" w:cs="Calibri"/>
        </w:rPr>
        <w:t xml:space="preserve">acionalne institucije za človekove pravice </w:t>
      </w:r>
      <w:r w:rsidR="005D2E4E">
        <w:rPr>
          <w:rFonts w:ascii="Calibri" w:eastAsia="Calibri" w:hAnsi="Calibri" w:cs="Calibri"/>
        </w:rPr>
        <w:t xml:space="preserve">lahko </w:t>
      </w:r>
      <w:r>
        <w:rPr>
          <w:rFonts w:ascii="Calibri" w:eastAsia="Calibri" w:hAnsi="Calibri" w:cs="Calibri"/>
        </w:rPr>
        <w:t>poskrbijo</w:t>
      </w:r>
      <w:r w:rsidR="005D2E4E">
        <w:rPr>
          <w:rFonts w:ascii="Calibri" w:eastAsia="Calibri" w:hAnsi="Calibri" w:cs="Calibri"/>
        </w:rPr>
        <w:t xml:space="preserve">, da je </w:t>
      </w:r>
      <w:r>
        <w:rPr>
          <w:rFonts w:ascii="Calibri" w:eastAsia="Calibri" w:hAnsi="Calibri" w:cs="Calibri"/>
        </w:rPr>
        <w:t xml:space="preserve">subjektom </w:t>
      </w:r>
      <w:r w:rsidR="005D2E4E">
        <w:rPr>
          <w:rFonts w:ascii="Calibri" w:eastAsia="Calibri" w:hAnsi="Calibri" w:cs="Calibri"/>
        </w:rPr>
        <w:t>pravic zagotovljeno zadostno varstvo, hkrati pa da je zagotovljena usklajenost med različnimi akterji in da posredujejo, kadar je tako varstvo treba zagotoviti ali dopolniti.</w:t>
      </w:r>
    </w:p>
    <w:p w:rsidR="00D7656B" w:rsidRPr="00EA547D" w:rsidRDefault="00D7656B" w:rsidP="00B33A70">
      <w:pPr>
        <w:spacing w:after="0" w:line="360" w:lineRule="auto"/>
        <w:jc w:val="both"/>
        <w:rPr>
          <w:rFonts w:ascii="Calibri" w:eastAsia="Calibri" w:hAnsi="Calibri" w:cs="Calibri"/>
          <w:lang w:val="en-GB"/>
        </w:rPr>
      </w:pPr>
    </w:p>
    <w:p w:rsidR="00D7656B" w:rsidRPr="00EA547D" w:rsidRDefault="005D2E4E" w:rsidP="00D7656B">
      <w:pPr>
        <w:spacing w:line="360" w:lineRule="auto"/>
        <w:jc w:val="both"/>
        <w:rPr>
          <w:rFonts w:ascii="Calibri" w:eastAsia="Calibri" w:hAnsi="Calibri" w:cs="Calibri"/>
          <w:b/>
          <w:lang w:val="en-GB"/>
        </w:rPr>
      </w:pPr>
      <w:r>
        <w:rPr>
          <w:rFonts w:ascii="Calibri" w:eastAsia="Calibri" w:hAnsi="Calibri" w:cs="Calibri"/>
          <w:b/>
          <w:bCs/>
        </w:rPr>
        <w:t>3. ugotovitev</w:t>
      </w:r>
    </w:p>
    <w:tbl>
      <w:tblPr>
        <w:tblStyle w:val="Tabelamrea1"/>
        <w:tblW w:w="0" w:type="auto"/>
        <w:tblLook w:val="04A0" w:firstRow="1" w:lastRow="0" w:firstColumn="1" w:lastColumn="0" w:noHBand="0" w:noVBand="1"/>
      </w:tblPr>
      <w:tblGrid>
        <w:gridCol w:w="9062"/>
      </w:tblGrid>
      <w:tr w:rsidR="00F376E9" w:rsidTr="002F5DD0">
        <w:trPr>
          <w:trHeight w:val="377"/>
        </w:trPr>
        <w:tc>
          <w:tcPr>
            <w:tcW w:w="9062" w:type="dxa"/>
            <w:shd w:val="clear" w:color="auto" w:fill="E7E6E6"/>
          </w:tcPr>
          <w:p w:rsidR="00D7656B" w:rsidRPr="00EA547D" w:rsidRDefault="005D2E4E" w:rsidP="00B33A70">
            <w:pPr>
              <w:spacing w:line="360" w:lineRule="auto"/>
              <w:jc w:val="both"/>
              <w:rPr>
                <w:rFonts w:ascii="Calibri" w:eastAsia="Calibri" w:hAnsi="Calibri" w:cs="Calibri"/>
                <w:sz w:val="20"/>
                <w:szCs w:val="20"/>
                <w:lang w:val="en-GB"/>
              </w:rPr>
            </w:pPr>
            <w:r>
              <w:rPr>
                <w:rFonts w:ascii="Calibri" w:eastAsia="Calibri" w:hAnsi="Calibri" w:cs="Calibri"/>
                <w:sz w:val="20"/>
                <w:szCs w:val="20"/>
                <w:lang w:val="sl-SI"/>
              </w:rPr>
              <w:t xml:space="preserve">Nekatere </w:t>
            </w:r>
            <w:r w:rsidR="002F5DD0" w:rsidRPr="002F5DD0">
              <w:rPr>
                <w:rFonts w:ascii="Calibri" w:eastAsia="Calibri" w:hAnsi="Calibri" w:cs="Calibri"/>
                <w:sz w:val="20"/>
                <w:szCs w:val="20"/>
                <w:lang w:val="sl-SI"/>
              </w:rPr>
              <w:t xml:space="preserve">nacionalne institucije za človekove pravice </w:t>
            </w:r>
            <w:r w:rsidR="00B33A70">
              <w:rPr>
                <w:rFonts w:ascii="Calibri" w:eastAsia="Calibri" w:hAnsi="Calibri" w:cs="Calibri"/>
                <w:sz w:val="20"/>
                <w:szCs w:val="20"/>
                <w:lang w:val="sl-SI"/>
              </w:rPr>
              <w:t xml:space="preserve">se </w:t>
            </w:r>
            <w:r>
              <w:rPr>
                <w:rFonts w:ascii="Calibri" w:eastAsia="Calibri" w:hAnsi="Calibri" w:cs="Calibri"/>
                <w:sz w:val="20"/>
                <w:szCs w:val="20"/>
                <w:lang w:val="sl-SI"/>
              </w:rPr>
              <w:t xml:space="preserve">ne želijo </w:t>
            </w:r>
            <w:r w:rsidR="00B33A70">
              <w:rPr>
                <w:rFonts w:ascii="Calibri" w:eastAsia="Calibri" w:hAnsi="Calibri" w:cs="Calibri"/>
                <w:sz w:val="20"/>
                <w:szCs w:val="20"/>
                <w:lang w:val="sl-SI"/>
              </w:rPr>
              <w:t xml:space="preserve">ukvarjati s </w:t>
            </w:r>
            <w:r>
              <w:rPr>
                <w:rFonts w:ascii="Calibri" w:eastAsia="Calibri" w:hAnsi="Calibri" w:cs="Calibri"/>
                <w:sz w:val="20"/>
                <w:szCs w:val="20"/>
                <w:lang w:val="sl-SI"/>
              </w:rPr>
              <w:t>procesni</w:t>
            </w:r>
            <w:r w:rsidR="00B33A70">
              <w:rPr>
                <w:rFonts w:ascii="Calibri" w:eastAsia="Calibri" w:hAnsi="Calibri" w:cs="Calibri"/>
                <w:sz w:val="20"/>
                <w:szCs w:val="20"/>
                <w:lang w:val="sl-SI"/>
              </w:rPr>
              <w:t>mi</w:t>
            </w:r>
            <w:r>
              <w:rPr>
                <w:rFonts w:ascii="Calibri" w:eastAsia="Calibri" w:hAnsi="Calibri" w:cs="Calibri"/>
                <w:sz w:val="20"/>
                <w:szCs w:val="20"/>
                <w:lang w:val="sl-SI"/>
              </w:rPr>
              <w:t xml:space="preserve"> pravica</w:t>
            </w:r>
            <w:r w:rsidR="00B33A70">
              <w:rPr>
                <w:rFonts w:ascii="Calibri" w:eastAsia="Calibri" w:hAnsi="Calibri" w:cs="Calibri"/>
                <w:sz w:val="20"/>
                <w:szCs w:val="20"/>
                <w:lang w:val="sl-SI"/>
              </w:rPr>
              <w:t>mi</w:t>
            </w:r>
            <w:r>
              <w:rPr>
                <w:rFonts w:ascii="Calibri" w:eastAsia="Calibri" w:hAnsi="Calibri" w:cs="Calibri"/>
                <w:sz w:val="20"/>
                <w:szCs w:val="20"/>
                <w:lang w:val="sl-SI"/>
              </w:rPr>
              <w:t>, saj menijo, da bi pri tem šlo za poseg v sodno vejo oblasti.</w:t>
            </w:r>
          </w:p>
        </w:tc>
      </w:tr>
    </w:tbl>
    <w:p w:rsidR="00D7656B" w:rsidRPr="00E1177D" w:rsidRDefault="002F5DD0" w:rsidP="00D7656B">
      <w:pPr>
        <w:spacing w:line="360" w:lineRule="auto"/>
        <w:jc w:val="both"/>
        <w:rPr>
          <w:rFonts w:ascii="Calibri" w:eastAsia="Calibri" w:hAnsi="Calibri" w:cs="Calibri"/>
        </w:rPr>
      </w:pPr>
      <w:r>
        <w:rPr>
          <w:rFonts w:ascii="Calibri" w:eastAsia="Calibri" w:hAnsi="Calibri" w:cs="Calibri"/>
        </w:rPr>
        <w:t>N</w:t>
      </w:r>
      <w:r w:rsidRPr="002F5DD0">
        <w:rPr>
          <w:rFonts w:ascii="Calibri" w:eastAsia="Calibri" w:hAnsi="Calibri" w:cs="Calibri"/>
        </w:rPr>
        <w:t xml:space="preserve">acionalne institucije za človekove pravice </w:t>
      </w:r>
      <w:r w:rsidR="005D2E4E">
        <w:rPr>
          <w:rFonts w:ascii="Calibri" w:eastAsia="Calibri" w:hAnsi="Calibri" w:cs="Calibri"/>
        </w:rPr>
        <w:t>lahko svoja priporočila naslovijo na vse javne organe.</w:t>
      </w:r>
      <w:r w:rsidR="005D2E4E">
        <w:rPr>
          <w:rFonts w:ascii="Calibri" w:eastAsia="Calibri" w:hAnsi="Calibri" w:cs="Calibri"/>
          <w:vertAlign w:val="superscript"/>
          <w:lang w:val="en-GB"/>
        </w:rPr>
        <w:footnoteReference w:id="29"/>
      </w:r>
      <w:r w:rsidR="005D2E4E">
        <w:rPr>
          <w:rFonts w:ascii="Calibri" w:eastAsia="Calibri" w:hAnsi="Calibri" w:cs="Calibri"/>
        </w:rPr>
        <w:t xml:space="preserve"> Toda Pariška načela in Splošna opažanja SCA izrecno ne omenjajo so</w:t>
      </w:r>
      <w:r>
        <w:rPr>
          <w:rFonts w:ascii="Calibri" w:eastAsia="Calibri" w:hAnsi="Calibri" w:cs="Calibri"/>
        </w:rPr>
        <w:t xml:space="preserve">dstva, razen pri urejanju </w:t>
      </w:r>
      <w:proofErr w:type="spellStart"/>
      <w:r>
        <w:rPr>
          <w:rFonts w:ascii="Calibri" w:eastAsia="Calibri" w:hAnsi="Calibri" w:cs="Calibri"/>
        </w:rPr>
        <w:t>kvazi</w:t>
      </w:r>
      <w:r w:rsidR="005D2E4E">
        <w:rPr>
          <w:rFonts w:ascii="Calibri" w:eastAsia="Calibri" w:hAnsi="Calibri" w:cs="Calibri"/>
        </w:rPr>
        <w:t>sodne</w:t>
      </w:r>
      <w:proofErr w:type="spellEnd"/>
      <w:r w:rsidR="005D2E4E">
        <w:rPr>
          <w:rFonts w:ascii="Calibri" w:eastAsia="Calibri" w:hAnsi="Calibri" w:cs="Calibri"/>
        </w:rPr>
        <w:t xml:space="preserve"> funkcij</w:t>
      </w:r>
      <w:r>
        <w:rPr>
          <w:rFonts w:ascii="Calibri" w:eastAsia="Calibri" w:hAnsi="Calibri" w:cs="Calibri"/>
        </w:rPr>
        <w:t>e</w:t>
      </w:r>
      <w:r w:rsidR="005D2E4E">
        <w:rPr>
          <w:rFonts w:ascii="Calibri" w:eastAsia="Calibri" w:hAnsi="Calibri" w:cs="Calibri"/>
        </w:rPr>
        <w:t>.</w:t>
      </w:r>
      <w:r w:rsidR="005D2E4E">
        <w:rPr>
          <w:rFonts w:ascii="Calibri" w:eastAsia="Calibri" w:hAnsi="Calibri" w:cs="Calibri"/>
          <w:vertAlign w:val="superscript"/>
          <w:lang w:val="en-GB"/>
        </w:rPr>
        <w:footnoteReference w:id="30"/>
      </w:r>
    </w:p>
    <w:p w:rsidR="00D7656B" w:rsidRPr="00CB0976" w:rsidRDefault="00B33A70" w:rsidP="00D7656B">
      <w:pPr>
        <w:spacing w:line="360" w:lineRule="auto"/>
        <w:jc w:val="both"/>
        <w:rPr>
          <w:rFonts w:ascii="Calibri" w:eastAsia="Calibri" w:hAnsi="Calibri" w:cs="Calibri"/>
        </w:rPr>
      </w:pPr>
      <w:r>
        <w:rPr>
          <w:rFonts w:ascii="Calibri" w:eastAsia="Calibri" w:hAnsi="Calibri" w:cs="Calibri"/>
        </w:rPr>
        <w:t xml:space="preserve">Glede tega </w:t>
      </w:r>
      <w:r w:rsidR="005D2E4E">
        <w:rPr>
          <w:rFonts w:ascii="Calibri" w:eastAsia="Calibri" w:hAnsi="Calibri" w:cs="Calibri"/>
        </w:rPr>
        <w:t xml:space="preserve">je treba opozoriti na sklepe Urada visokega komisarja ZN za človekove pravice, ki potrjujejo, da čeprav morajo </w:t>
      </w:r>
      <w:r w:rsidR="002F5DD0" w:rsidRPr="002F5DD0">
        <w:rPr>
          <w:rFonts w:ascii="Calibri" w:eastAsia="Calibri" w:hAnsi="Calibri" w:cs="Calibri"/>
        </w:rPr>
        <w:t xml:space="preserve">nacionalne institucije za človekove pravice </w:t>
      </w:r>
      <w:r w:rsidR="005D2E4E">
        <w:rPr>
          <w:rFonts w:ascii="Calibri" w:eastAsia="Calibri" w:hAnsi="Calibri" w:cs="Calibri"/>
        </w:rPr>
        <w:t xml:space="preserve">vedno spoštovati neodvisnost sodstva, </w:t>
      </w:r>
      <w:r>
        <w:rPr>
          <w:rFonts w:ascii="Calibri" w:eastAsia="Calibri" w:hAnsi="Calibri" w:cs="Calibri"/>
        </w:rPr>
        <w:t xml:space="preserve">jim </w:t>
      </w:r>
      <w:r w:rsidR="002F5DD0">
        <w:rPr>
          <w:rFonts w:ascii="Calibri" w:eastAsia="Calibri" w:hAnsi="Calibri" w:cs="Calibri"/>
        </w:rPr>
        <w:t>to ne preprečuje, da bi »</w:t>
      </w:r>
      <w:r w:rsidR="005D2E4E">
        <w:rPr>
          <w:rFonts w:ascii="Calibri" w:eastAsia="Calibri" w:hAnsi="Calibri" w:cs="Calibri"/>
        </w:rPr>
        <w:t>spremljali in poročali o dejavnosti sodišč, pripravili priporočila za izboljšanje uporabe načel človekovih pravic v sodnem kontekstu ali odpravo neupravičene</w:t>
      </w:r>
      <w:r w:rsidR="002F5DD0">
        <w:rPr>
          <w:rFonts w:ascii="Calibri" w:eastAsia="Calibri" w:hAnsi="Calibri" w:cs="Calibri"/>
        </w:rPr>
        <w:t>ga odlašanja v sodnem postopku.«</w:t>
      </w:r>
      <w:r w:rsidR="005D2E4E">
        <w:rPr>
          <w:rFonts w:ascii="Calibri" w:eastAsia="Calibri" w:hAnsi="Calibri" w:cs="Calibri"/>
          <w:vertAlign w:val="superscript"/>
          <w:lang w:val="en-GB"/>
        </w:rPr>
        <w:footnoteReference w:id="31"/>
      </w:r>
      <w:r w:rsidR="005D2E4E">
        <w:rPr>
          <w:rFonts w:ascii="Calibri" w:eastAsia="Calibri" w:hAnsi="Calibri" w:cs="Calibri"/>
        </w:rPr>
        <w:t xml:space="preserve"> To je poudarjeno tudi v </w:t>
      </w:r>
      <w:proofErr w:type="spellStart"/>
      <w:r w:rsidR="005D2E4E">
        <w:rPr>
          <w:rFonts w:ascii="Calibri" w:eastAsia="Calibri" w:hAnsi="Calibri" w:cs="Calibri"/>
        </w:rPr>
        <w:t>Nairobijski</w:t>
      </w:r>
      <w:proofErr w:type="spellEnd"/>
      <w:r w:rsidR="005D2E4E">
        <w:rPr>
          <w:rFonts w:ascii="Calibri" w:eastAsia="Calibri" w:hAnsi="Calibri" w:cs="Calibri"/>
        </w:rPr>
        <w:t xml:space="preserve"> deklaraciji iz leta 2008, ki </w:t>
      </w:r>
      <w:r w:rsidR="002F5DD0" w:rsidRPr="002F5DD0">
        <w:rPr>
          <w:rFonts w:ascii="Calibri" w:eastAsia="Calibri" w:hAnsi="Calibri" w:cs="Calibri"/>
        </w:rPr>
        <w:t>nacionalne institucije za človekove pravice</w:t>
      </w:r>
      <w:r w:rsidR="00495859">
        <w:rPr>
          <w:rFonts w:ascii="Calibri" w:eastAsia="Calibri" w:hAnsi="Calibri" w:cs="Calibri"/>
        </w:rPr>
        <w:t xml:space="preserve"> celo spodbuja h krepitvi </w:t>
      </w:r>
      <w:r w:rsidR="005D2E4E">
        <w:rPr>
          <w:rFonts w:ascii="Calibri" w:eastAsia="Calibri" w:hAnsi="Calibri" w:cs="Calibri"/>
        </w:rPr>
        <w:t>vloge pravosodja pri pospeševanju in varstvu človekovih pravic, ne le s priporočili za krepitev pravnega sistema in sodst</w:t>
      </w:r>
      <w:r w:rsidR="002F5DD0">
        <w:rPr>
          <w:rFonts w:ascii="Calibri" w:eastAsia="Calibri" w:hAnsi="Calibri" w:cs="Calibri"/>
        </w:rPr>
        <w:t>va, ampak tudi s pospeševanjem »</w:t>
      </w:r>
      <w:r w:rsidR="005D2E4E">
        <w:rPr>
          <w:rFonts w:ascii="Calibri" w:eastAsia="Calibri" w:hAnsi="Calibri" w:cs="Calibri"/>
        </w:rPr>
        <w:t xml:space="preserve">spoštovanja in skladnega delovanja sodstva z mednarodnimi normami človekovih pravic, vključno z </w:t>
      </w:r>
      <w:proofErr w:type="spellStart"/>
      <w:r w:rsidR="005D2E4E">
        <w:rPr>
          <w:rFonts w:ascii="Calibri" w:eastAsia="Calibri" w:hAnsi="Calibri" w:cs="Calibri"/>
          <w:i/>
          <w:iCs/>
        </w:rPr>
        <w:t>amicus</w:t>
      </w:r>
      <w:proofErr w:type="spellEnd"/>
      <w:r w:rsidR="005D2E4E">
        <w:rPr>
          <w:rFonts w:ascii="Calibri" w:eastAsia="Calibri" w:hAnsi="Calibri" w:cs="Calibri"/>
          <w:i/>
          <w:iCs/>
        </w:rPr>
        <w:t xml:space="preserve"> </w:t>
      </w:r>
      <w:r w:rsidR="005D2E4E">
        <w:rPr>
          <w:rFonts w:ascii="Calibri" w:eastAsia="Calibri" w:hAnsi="Calibri" w:cs="Calibri"/>
        </w:rPr>
        <w:t>[</w:t>
      </w:r>
      <w:proofErr w:type="spellStart"/>
      <w:r w:rsidR="005D2E4E">
        <w:rPr>
          <w:rFonts w:ascii="Calibri" w:eastAsia="Calibri" w:hAnsi="Calibri" w:cs="Calibri"/>
          <w:i/>
          <w:iCs/>
        </w:rPr>
        <w:t>curiae</w:t>
      </w:r>
      <w:proofErr w:type="spellEnd"/>
      <w:r w:rsidR="002F5DD0">
        <w:rPr>
          <w:rFonts w:ascii="Calibri" w:eastAsia="Calibri" w:hAnsi="Calibri" w:cs="Calibri"/>
        </w:rPr>
        <w:t>] in pravnim izobraževanjem«</w:t>
      </w:r>
      <w:r w:rsidR="005D2E4E">
        <w:rPr>
          <w:rFonts w:ascii="Calibri" w:eastAsia="Calibri" w:hAnsi="Calibri" w:cs="Calibri"/>
        </w:rPr>
        <w:t>.</w:t>
      </w:r>
      <w:r w:rsidR="005D2E4E">
        <w:rPr>
          <w:rFonts w:ascii="Calibri" w:eastAsia="Calibri" w:hAnsi="Calibri" w:cs="Calibri"/>
          <w:vertAlign w:val="superscript"/>
          <w:lang w:val="en-GB"/>
        </w:rPr>
        <w:footnoteReference w:id="32"/>
      </w:r>
    </w:p>
    <w:p w:rsidR="00D7656B" w:rsidRPr="00CB0976" w:rsidRDefault="00495859" w:rsidP="002F5DD0">
      <w:pPr>
        <w:numPr>
          <w:ilvl w:val="0"/>
          <w:numId w:val="21"/>
        </w:numPr>
        <w:spacing w:after="0" w:line="360" w:lineRule="auto"/>
        <w:jc w:val="both"/>
        <w:rPr>
          <w:rFonts w:ascii="Calibri" w:eastAsia="Calibri" w:hAnsi="Calibri" w:cs="Calibri"/>
        </w:rPr>
      </w:pPr>
      <w:r>
        <w:rPr>
          <w:rFonts w:ascii="Calibri" w:eastAsia="Calibri" w:hAnsi="Calibri" w:cs="Calibri"/>
        </w:rPr>
        <w:t>N</w:t>
      </w:r>
      <w:r w:rsidR="002F5DD0" w:rsidRPr="002F5DD0">
        <w:rPr>
          <w:rFonts w:ascii="Calibri" w:eastAsia="Calibri" w:hAnsi="Calibri" w:cs="Calibri"/>
        </w:rPr>
        <w:t xml:space="preserve">acionalne institucije za človekove pravice </w:t>
      </w:r>
      <w:r w:rsidR="005D2E4E">
        <w:rPr>
          <w:rFonts w:ascii="Calibri" w:eastAsia="Calibri" w:hAnsi="Calibri" w:cs="Calibri"/>
        </w:rPr>
        <w:t xml:space="preserve">lahko naslovijo priporočila </w:t>
      </w:r>
      <w:r>
        <w:rPr>
          <w:rFonts w:ascii="Calibri" w:eastAsia="Calibri" w:hAnsi="Calibri" w:cs="Calibri"/>
        </w:rPr>
        <w:t xml:space="preserve">na </w:t>
      </w:r>
      <w:r w:rsidR="005D2E4E">
        <w:rPr>
          <w:rFonts w:ascii="Calibri" w:eastAsia="Calibri" w:hAnsi="Calibri" w:cs="Calibri"/>
        </w:rPr>
        <w:t>so</w:t>
      </w:r>
      <w:r>
        <w:rPr>
          <w:rFonts w:ascii="Calibri" w:eastAsia="Calibri" w:hAnsi="Calibri" w:cs="Calibri"/>
        </w:rPr>
        <w:t>dstvo</w:t>
      </w:r>
      <w:r w:rsidR="005D2E4E">
        <w:rPr>
          <w:rFonts w:ascii="Calibri" w:eastAsia="Calibri" w:hAnsi="Calibri" w:cs="Calibri"/>
        </w:rPr>
        <w:t xml:space="preserve">, </w:t>
      </w:r>
      <w:r>
        <w:rPr>
          <w:rFonts w:ascii="Calibri" w:eastAsia="Calibri" w:hAnsi="Calibri" w:cs="Calibri"/>
        </w:rPr>
        <w:t>s čimer bi spodbudile</w:t>
      </w:r>
      <w:r w:rsidR="005D2E4E">
        <w:rPr>
          <w:rFonts w:ascii="Calibri" w:eastAsia="Calibri" w:hAnsi="Calibri" w:cs="Calibri"/>
        </w:rPr>
        <w:t xml:space="preserve"> spoštovanje in upoštevanje med</w:t>
      </w:r>
      <w:r>
        <w:rPr>
          <w:rFonts w:ascii="Calibri" w:eastAsia="Calibri" w:hAnsi="Calibri" w:cs="Calibri"/>
        </w:rPr>
        <w:t>narodnih norm človekovih pravic.</w:t>
      </w:r>
    </w:p>
    <w:p w:rsidR="00D7656B" w:rsidRPr="00CB0976" w:rsidRDefault="00495859" w:rsidP="002F5DD0">
      <w:pPr>
        <w:numPr>
          <w:ilvl w:val="0"/>
          <w:numId w:val="21"/>
        </w:numPr>
        <w:spacing w:after="0" w:line="360" w:lineRule="auto"/>
        <w:jc w:val="both"/>
        <w:rPr>
          <w:rFonts w:ascii="Calibri" w:eastAsia="Calibri" w:hAnsi="Calibri" w:cs="Calibri"/>
        </w:rPr>
      </w:pPr>
      <w:r>
        <w:rPr>
          <w:rFonts w:ascii="Calibri" w:eastAsia="Calibri" w:hAnsi="Calibri" w:cs="Calibri"/>
        </w:rPr>
        <w:t>N</w:t>
      </w:r>
      <w:r w:rsidR="002F5DD0" w:rsidRPr="002F5DD0">
        <w:rPr>
          <w:rFonts w:ascii="Calibri" w:eastAsia="Calibri" w:hAnsi="Calibri" w:cs="Calibri"/>
        </w:rPr>
        <w:t xml:space="preserve">acionalne institucije za človekove pravice </w:t>
      </w:r>
      <w:r w:rsidR="005D2E4E">
        <w:rPr>
          <w:rFonts w:ascii="Calibri" w:eastAsia="Calibri" w:hAnsi="Calibri" w:cs="Calibri"/>
        </w:rPr>
        <w:t xml:space="preserve">so v najboljšem položaju za sistematično reševanje vprašanj, ki </w:t>
      </w:r>
      <w:r>
        <w:rPr>
          <w:rFonts w:ascii="Calibri" w:eastAsia="Calibri" w:hAnsi="Calibri" w:cs="Calibri"/>
        </w:rPr>
        <w:t>izhajajo iz posameznih primerov.</w:t>
      </w:r>
    </w:p>
    <w:p w:rsidR="00D7656B" w:rsidRPr="00CB0976" w:rsidRDefault="00495859" w:rsidP="002F5DD0">
      <w:pPr>
        <w:numPr>
          <w:ilvl w:val="0"/>
          <w:numId w:val="21"/>
        </w:numPr>
        <w:spacing w:after="0" w:line="360" w:lineRule="auto"/>
        <w:jc w:val="both"/>
        <w:rPr>
          <w:rFonts w:ascii="Calibri" w:eastAsia="Calibri" w:hAnsi="Calibri" w:cs="Calibri"/>
        </w:rPr>
      </w:pPr>
      <w:r>
        <w:rPr>
          <w:rFonts w:ascii="Calibri" w:eastAsia="Calibri" w:hAnsi="Calibri" w:cs="Calibri"/>
        </w:rPr>
        <w:t>S</w:t>
      </w:r>
      <w:r w:rsidR="005D2E4E">
        <w:rPr>
          <w:rFonts w:ascii="Calibri" w:eastAsia="Calibri" w:hAnsi="Calibri" w:cs="Calibri"/>
        </w:rPr>
        <w:t xml:space="preserve">odelovanje </w:t>
      </w:r>
      <w:r w:rsidR="002F5DD0">
        <w:rPr>
          <w:rFonts w:ascii="Calibri" w:eastAsia="Calibri" w:hAnsi="Calibri" w:cs="Calibri"/>
        </w:rPr>
        <w:t>nacionalnih institucij</w:t>
      </w:r>
      <w:r w:rsidR="002F5DD0" w:rsidRPr="002F5DD0">
        <w:rPr>
          <w:rFonts w:ascii="Calibri" w:eastAsia="Calibri" w:hAnsi="Calibri" w:cs="Calibri"/>
        </w:rPr>
        <w:t xml:space="preserve"> za človekove pravice </w:t>
      </w:r>
      <w:r w:rsidR="005D2E4E">
        <w:rPr>
          <w:rFonts w:ascii="Calibri" w:eastAsia="Calibri" w:hAnsi="Calibri" w:cs="Calibri"/>
        </w:rPr>
        <w:t>z odvetniškimi zbornicami in odvetniki lahko dodatno okrepi varstvo procesnih jamstev osumljencev in obtožencev.</w:t>
      </w:r>
    </w:p>
    <w:p w:rsidR="00D7656B" w:rsidRPr="00CB0976" w:rsidRDefault="00D7656B" w:rsidP="00D7656B">
      <w:pPr>
        <w:spacing w:after="0" w:line="360" w:lineRule="auto"/>
        <w:ind w:left="357"/>
        <w:jc w:val="both"/>
        <w:rPr>
          <w:rFonts w:ascii="Calibri" w:eastAsia="Calibri" w:hAnsi="Calibri" w:cs="Calibri"/>
        </w:rPr>
      </w:pPr>
    </w:p>
    <w:p w:rsidR="00D7656B" w:rsidRPr="002F5DD0" w:rsidRDefault="005D2E4E" w:rsidP="002F5DD0">
      <w:pPr>
        <w:keepNext/>
        <w:keepLines/>
        <w:spacing w:before="40" w:after="0" w:line="360" w:lineRule="auto"/>
        <w:outlineLvl w:val="1"/>
        <w:rPr>
          <w:rFonts w:ascii="Calibri" w:eastAsia="Calibri" w:hAnsi="Calibri" w:cs="Calibri"/>
          <w:b/>
          <w:bCs/>
          <w:sz w:val="24"/>
          <w:szCs w:val="24"/>
        </w:rPr>
      </w:pPr>
      <w:bookmarkStart w:id="13" w:name="_Toc531949947"/>
      <w:r>
        <w:rPr>
          <w:rFonts w:ascii="Calibri" w:eastAsia="Calibri" w:hAnsi="Calibri" w:cs="Calibri"/>
          <w:b/>
          <w:bCs/>
          <w:sz w:val="24"/>
          <w:szCs w:val="24"/>
        </w:rPr>
        <w:lastRenderedPageBreak/>
        <w:t xml:space="preserve">Pravice osumljencev in obtožencev ter praksa </w:t>
      </w:r>
      <w:bookmarkEnd w:id="13"/>
      <w:r w:rsidR="002F5DD0">
        <w:rPr>
          <w:rFonts w:ascii="Calibri" w:eastAsia="Calibri" w:hAnsi="Calibri" w:cs="Calibri"/>
          <w:b/>
          <w:bCs/>
          <w:sz w:val="24"/>
          <w:szCs w:val="24"/>
        </w:rPr>
        <w:t>nacionalnih institucij</w:t>
      </w:r>
      <w:r w:rsidR="002F5DD0" w:rsidRPr="002F5DD0">
        <w:rPr>
          <w:rFonts w:ascii="Calibri" w:eastAsia="Calibri" w:hAnsi="Calibri" w:cs="Calibri"/>
          <w:b/>
          <w:bCs/>
          <w:sz w:val="24"/>
          <w:szCs w:val="24"/>
        </w:rPr>
        <w:t xml:space="preserve"> za človekove pravice</w:t>
      </w:r>
    </w:p>
    <w:p w:rsidR="00D7656B" w:rsidRPr="00EA547D" w:rsidRDefault="005D2E4E" w:rsidP="00D7656B">
      <w:pPr>
        <w:spacing w:line="360" w:lineRule="auto"/>
        <w:rPr>
          <w:rFonts w:ascii="Calibri" w:eastAsia="Calibri" w:hAnsi="Calibri" w:cs="Times New Roman"/>
          <w:b/>
          <w:lang w:val="en-GB"/>
        </w:rPr>
      </w:pPr>
      <w:r>
        <w:rPr>
          <w:rFonts w:ascii="Calibri" w:eastAsia="Calibri" w:hAnsi="Calibri" w:cs="Times New Roman"/>
          <w:b/>
          <w:bCs/>
        </w:rPr>
        <w:t>4. ugotovitev</w:t>
      </w:r>
    </w:p>
    <w:tbl>
      <w:tblPr>
        <w:tblStyle w:val="Tabelamrea1"/>
        <w:tblW w:w="0" w:type="auto"/>
        <w:tblLook w:val="04A0" w:firstRow="1" w:lastRow="0" w:firstColumn="1" w:lastColumn="0" w:noHBand="0" w:noVBand="1"/>
      </w:tblPr>
      <w:tblGrid>
        <w:gridCol w:w="9062"/>
      </w:tblGrid>
      <w:tr w:rsidR="00F376E9" w:rsidTr="00D7656B">
        <w:trPr>
          <w:trHeight w:val="748"/>
        </w:trPr>
        <w:tc>
          <w:tcPr>
            <w:tcW w:w="10060" w:type="dxa"/>
            <w:shd w:val="clear" w:color="auto" w:fill="E7E6E6"/>
          </w:tcPr>
          <w:p w:rsidR="00D7656B" w:rsidRPr="00CB0976" w:rsidRDefault="002F5DD0" w:rsidP="00495859">
            <w:pPr>
              <w:spacing w:line="360" w:lineRule="auto"/>
              <w:jc w:val="both"/>
              <w:rPr>
                <w:rFonts w:ascii="Calibri" w:eastAsia="Calibri" w:hAnsi="Calibri" w:cs="Calibri"/>
                <w:sz w:val="20"/>
                <w:szCs w:val="20"/>
                <w:lang w:val="sl-SI"/>
              </w:rPr>
            </w:pPr>
            <w:r>
              <w:rPr>
                <w:rFonts w:ascii="Calibri" w:eastAsia="Calibri" w:hAnsi="Calibri" w:cs="Calibri"/>
                <w:sz w:val="20"/>
                <w:szCs w:val="20"/>
                <w:lang w:val="sl-SI"/>
              </w:rPr>
              <w:t>N</w:t>
            </w:r>
            <w:r w:rsidRPr="002F5DD0">
              <w:rPr>
                <w:rFonts w:ascii="Calibri" w:eastAsia="Calibri" w:hAnsi="Calibri" w:cs="Calibri"/>
                <w:sz w:val="20"/>
                <w:szCs w:val="20"/>
                <w:lang w:val="sl-SI"/>
              </w:rPr>
              <w:t xml:space="preserve">acionalne institucije za človekove pravice </w:t>
            </w:r>
            <w:r w:rsidR="005D2E4E">
              <w:rPr>
                <w:rFonts w:ascii="Calibri" w:eastAsia="Calibri" w:hAnsi="Calibri" w:cs="Calibri"/>
                <w:sz w:val="20"/>
                <w:szCs w:val="20"/>
                <w:lang w:val="sl-SI"/>
              </w:rPr>
              <w:t xml:space="preserve">in enakovredne institucije, ki so delale na pravicah osumljencev in obtožencev, pogosteje izvajajo dejavnosti, kot so svetovanje vladam, obravnavanje pritožb in izvajanje nadzornih obiskov. Na drugi strani </w:t>
            </w:r>
            <w:r w:rsidR="00495859">
              <w:rPr>
                <w:rFonts w:ascii="Calibri" w:eastAsia="Calibri" w:hAnsi="Calibri" w:cs="Calibri"/>
                <w:sz w:val="20"/>
                <w:szCs w:val="20"/>
                <w:lang w:val="sl-SI"/>
              </w:rPr>
              <w:t xml:space="preserve">pa te institucije skoraj nikoli ne nastopijo </w:t>
            </w:r>
            <w:r w:rsidR="005D2E4E">
              <w:rPr>
                <w:rFonts w:ascii="Calibri" w:eastAsia="Calibri" w:hAnsi="Calibri" w:cs="Calibri"/>
                <w:sz w:val="20"/>
                <w:szCs w:val="20"/>
                <w:lang w:val="sl-SI"/>
              </w:rPr>
              <w:t>v vlogi stranskega intervenienta na sodiščih (</w:t>
            </w:r>
            <w:proofErr w:type="spellStart"/>
            <w:r w:rsidR="005D2E4E">
              <w:rPr>
                <w:rFonts w:ascii="Calibri" w:eastAsia="Calibri" w:hAnsi="Calibri" w:cs="Calibri"/>
                <w:i/>
                <w:iCs/>
                <w:sz w:val="20"/>
                <w:szCs w:val="20"/>
                <w:lang w:val="sl-SI"/>
              </w:rPr>
              <w:t>amicus</w:t>
            </w:r>
            <w:proofErr w:type="spellEnd"/>
            <w:r w:rsidR="005D2E4E">
              <w:rPr>
                <w:rFonts w:ascii="Calibri" w:eastAsia="Calibri" w:hAnsi="Calibri" w:cs="Calibri"/>
                <w:i/>
                <w:iCs/>
                <w:sz w:val="20"/>
                <w:szCs w:val="20"/>
                <w:lang w:val="sl-SI"/>
              </w:rPr>
              <w:t xml:space="preserve"> </w:t>
            </w:r>
            <w:proofErr w:type="spellStart"/>
            <w:r w:rsidR="005D2E4E">
              <w:rPr>
                <w:rFonts w:ascii="Calibri" w:eastAsia="Calibri" w:hAnsi="Calibri" w:cs="Calibri"/>
                <w:i/>
                <w:iCs/>
                <w:sz w:val="20"/>
                <w:szCs w:val="20"/>
                <w:lang w:val="sl-SI"/>
              </w:rPr>
              <w:t>curiae</w:t>
            </w:r>
            <w:proofErr w:type="spellEnd"/>
            <w:r w:rsidR="00495859">
              <w:rPr>
                <w:rFonts w:ascii="Calibri" w:eastAsia="Calibri" w:hAnsi="Calibri" w:cs="Calibri"/>
                <w:sz w:val="20"/>
                <w:szCs w:val="20"/>
                <w:lang w:val="sl-SI"/>
              </w:rPr>
              <w:t>), kar je tudi</w:t>
            </w:r>
            <w:r w:rsidR="005D2E4E">
              <w:rPr>
                <w:rFonts w:ascii="Calibri" w:eastAsia="Calibri" w:hAnsi="Calibri" w:cs="Calibri"/>
                <w:sz w:val="20"/>
                <w:szCs w:val="20"/>
                <w:lang w:val="sl-SI"/>
              </w:rPr>
              <w:t xml:space="preserve"> način varstva pravic osumljencev in obtožen</w:t>
            </w:r>
            <w:r w:rsidR="00495859">
              <w:rPr>
                <w:rFonts w:ascii="Calibri" w:eastAsia="Calibri" w:hAnsi="Calibri" w:cs="Calibri"/>
                <w:sz w:val="20"/>
                <w:szCs w:val="20"/>
                <w:lang w:val="sl-SI"/>
              </w:rPr>
              <w:t>cev</w:t>
            </w:r>
            <w:r w:rsidR="005D2E4E">
              <w:rPr>
                <w:rFonts w:ascii="Calibri" w:eastAsia="Calibri" w:hAnsi="Calibri" w:cs="Calibri"/>
                <w:sz w:val="20"/>
                <w:szCs w:val="20"/>
                <w:lang w:val="sl-SI"/>
              </w:rPr>
              <w:t xml:space="preserve">. Podobno so promocijske dejavnosti, kot so </w:t>
            </w:r>
            <w:r w:rsidR="00495859">
              <w:rPr>
                <w:rFonts w:ascii="Calibri" w:eastAsia="Calibri" w:hAnsi="Calibri" w:cs="Calibri"/>
                <w:sz w:val="20"/>
                <w:szCs w:val="20"/>
                <w:lang w:val="sl-SI"/>
              </w:rPr>
              <w:t xml:space="preserve">osveščanje </w:t>
            </w:r>
            <w:r w:rsidR="005D2E4E">
              <w:rPr>
                <w:rFonts w:ascii="Calibri" w:eastAsia="Calibri" w:hAnsi="Calibri" w:cs="Calibri"/>
                <w:sz w:val="20"/>
                <w:szCs w:val="20"/>
                <w:lang w:val="sl-SI"/>
              </w:rPr>
              <w:t xml:space="preserve">in raziskave, v praksi </w:t>
            </w:r>
            <w:r w:rsidRPr="002F5DD0">
              <w:rPr>
                <w:rFonts w:ascii="Calibri" w:eastAsia="Calibri" w:hAnsi="Calibri" w:cs="Calibri"/>
                <w:sz w:val="20"/>
                <w:szCs w:val="20"/>
                <w:lang w:val="sl-SI"/>
              </w:rPr>
              <w:t>naci</w:t>
            </w:r>
            <w:r>
              <w:rPr>
                <w:rFonts w:ascii="Calibri" w:eastAsia="Calibri" w:hAnsi="Calibri" w:cs="Calibri"/>
                <w:sz w:val="20"/>
                <w:szCs w:val="20"/>
                <w:lang w:val="sl-SI"/>
              </w:rPr>
              <w:t>onalnih institucij</w:t>
            </w:r>
            <w:r w:rsidRPr="002F5DD0">
              <w:rPr>
                <w:rFonts w:ascii="Calibri" w:eastAsia="Calibri" w:hAnsi="Calibri" w:cs="Calibri"/>
                <w:sz w:val="20"/>
                <w:szCs w:val="20"/>
                <w:lang w:val="sl-SI"/>
              </w:rPr>
              <w:t xml:space="preserve"> za človekove pravice </w:t>
            </w:r>
            <w:r w:rsidR="00495859">
              <w:rPr>
                <w:rFonts w:ascii="Calibri" w:eastAsia="Calibri" w:hAnsi="Calibri" w:cs="Calibri"/>
                <w:sz w:val="20"/>
                <w:szCs w:val="20"/>
                <w:lang w:val="sl-SI"/>
              </w:rPr>
              <w:t>v EU redke.</w:t>
            </w:r>
          </w:p>
        </w:tc>
      </w:tr>
    </w:tbl>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Nekatere </w:t>
      </w:r>
      <w:r w:rsidR="002F5DD0" w:rsidRPr="002F5DD0">
        <w:rPr>
          <w:rFonts w:ascii="Calibri" w:eastAsia="Calibri" w:hAnsi="Calibri" w:cs="Calibri"/>
        </w:rPr>
        <w:t xml:space="preserve">nacionalne institucije za človekove pravice </w:t>
      </w:r>
      <w:r>
        <w:rPr>
          <w:rFonts w:ascii="Calibri" w:eastAsia="Calibri" w:hAnsi="Calibri" w:cs="Calibri"/>
        </w:rPr>
        <w:t>so odgovorile, da v zvezi s pravicami osumljencev in obtožencev</w:t>
      </w:r>
      <w:r w:rsidR="00495859" w:rsidRPr="00495859">
        <w:rPr>
          <w:rFonts w:ascii="Calibri" w:eastAsia="Calibri" w:hAnsi="Calibri" w:cs="Calibri"/>
        </w:rPr>
        <w:t xml:space="preserve"> </w:t>
      </w:r>
      <w:r w:rsidR="00495859">
        <w:rPr>
          <w:rFonts w:ascii="Calibri" w:eastAsia="Calibri" w:hAnsi="Calibri" w:cs="Calibri"/>
        </w:rPr>
        <w:t>niso izvedle nobenih dejavnosti</w:t>
      </w:r>
      <w:r>
        <w:rPr>
          <w:rFonts w:ascii="Calibri" w:eastAsia="Calibri" w:hAnsi="Calibri" w:cs="Calibri"/>
        </w:rPr>
        <w:t>, ker v zvezi s temi vprašanji težko obravnavajo posamezne pritožbe. Vendar dejstvo, da ni pritožb, še ne pomeni, da ni težav. Na količino prejetih pritožb lahko vplivajo dodatni dejavniki, kot sta pomanjkanje zavesti o mehanizmu pritožb med osumljenci in obtoženci ter njihovimi odvetniki in dostopnost pritožbenega mehanizma za najranljivejše osebe.</w:t>
      </w:r>
      <w:r>
        <w:rPr>
          <w:rFonts w:ascii="Calibri" w:eastAsia="Calibri" w:hAnsi="Calibri" w:cs="Calibri"/>
          <w:vertAlign w:val="superscript"/>
          <w:lang w:val="en-GB"/>
        </w:rPr>
        <w:footnoteReference w:id="33"/>
      </w:r>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Glede monitoringa se zdi, da obstaja prepričanje, da je procesna jamst</w:t>
      </w:r>
      <w:r w:rsidR="002F5DD0">
        <w:rPr>
          <w:rFonts w:ascii="Calibri" w:eastAsia="Calibri" w:hAnsi="Calibri" w:cs="Calibri"/>
        </w:rPr>
        <w:t>v</w:t>
      </w:r>
      <w:r>
        <w:rPr>
          <w:rFonts w:ascii="Calibri" w:eastAsia="Calibri" w:hAnsi="Calibri" w:cs="Calibri"/>
        </w:rPr>
        <w:t xml:space="preserve">a v prvih urah pridržanja v praksi težje nadzorovati v primerjavi z razmerami v zaporih, saj </w:t>
      </w:r>
      <w:r w:rsidR="00495859">
        <w:rPr>
          <w:rFonts w:ascii="Calibri" w:eastAsia="Calibri" w:hAnsi="Calibri" w:cs="Calibri"/>
        </w:rPr>
        <w:t xml:space="preserve">je pretok posameznikov velik </w:t>
      </w:r>
      <w:r>
        <w:rPr>
          <w:rFonts w:ascii="Calibri" w:eastAsia="Calibri" w:hAnsi="Calibri" w:cs="Calibri"/>
        </w:rPr>
        <w:t>in je zato lahko monitoring zahtevnejši. Da bi to premagal</w:t>
      </w:r>
      <w:r w:rsidR="00495859">
        <w:rPr>
          <w:rFonts w:ascii="Calibri" w:eastAsia="Calibri" w:hAnsi="Calibri" w:cs="Calibri"/>
        </w:rPr>
        <w:t>e</w:t>
      </w:r>
      <w:r>
        <w:rPr>
          <w:rFonts w:ascii="Calibri" w:eastAsia="Calibri" w:hAnsi="Calibri" w:cs="Calibri"/>
        </w:rPr>
        <w:t xml:space="preserve">, nekatere </w:t>
      </w:r>
      <w:r w:rsidR="002F5DD0">
        <w:rPr>
          <w:rFonts w:ascii="Calibri" w:eastAsia="Calibri" w:hAnsi="Calibri" w:cs="Calibri"/>
        </w:rPr>
        <w:t xml:space="preserve">nacionalne institucije za človekove pravice </w:t>
      </w:r>
      <w:r>
        <w:rPr>
          <w:rFonts w:ascii="Calibri" w:eastAsia="Calibri" w:hAnsi="Calibri" w:cs="Calibri"/>
        </w:rPr>
        <w:t>nadzirajo ta vprašanja tudi z anketiranjem zapornikov v poznejši fazi postopka, ki posebej vključuje vprašanja o njihovih procesnih pravicah med policijskim pridržanjem in priporom.</w:t>
      </w:r>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 xml:space="preserve">Poleg obravnave pritožb in obiskov monitoringa na splošno </w:t>
      </w:r>
      <w:r w:rsidR="00AE4514">
        <w:rPr>
          <w:rFonts w:ascii="Calibri" w:eastAsia="Calibri" w:hAnsi="Calibri" w:cs="Calibri"/>
        </w:rPr>
        <w:t xml:space="preserve">poznamo </w:t>
      </w:r>
      <w:r>
        <w:rPr>
          <w:rFonts w:ascii="Calibri" w:eastAsia="Calibri" w:hAnsi="Calibri" w:cs="Calibri"/>
        </w:rPr>
        <w:t xml:space="preserve">še več drugih vrst dejavnosti, ki bi jih lahko </w:t>
      </w:r>
      <w:r w:rsidR="002F5DD0" w:rsidRPr="002F5DD0">
        <w:rPr>
          <w:rFonts w:ascii="Calibri" w:eastAsia="Calibri" w:hAnsi="Calibri" w:cs="Calibri"/>
        </w:rPr>
        <w:t xml:space="preserve">nacionalne institucije za človekove pravice </w:t>
      </w:r>
      <w:r w:rsidR="002F5DD0">
        <w:rPr>
          <w:rFonts w:ascii="Calibri" w:eastAsia="Calibri" w:hAnsi="Calibri" w:cs="Calibri"/>
        </w:rPr>
        <w:t>uporabile</w:t>
      </w:r>
      <w:r>
        <w:rPr>
          <w:rFonts w:ascii="Calibri" w:eastAsia="Calibri" w:hAnsi="Calibri" w:cs="Calibri"/>
        </w:rPr>
        <w:t xml:space="preserve"> za krepitev procesnih pravic; zlasti v smislu usklajevanja med različnimi akterji ter pospeševanja pravic osumljencev in obtožencev s pomočjo krepitve ozaveščanja, vključno z raziskavami, usposabljanjem, izobraževanjem in uporabo bolj sistematičnih sredstev za varstvo, kot so javne preiskave. To tudi kaže, da bi lahko imele vse </w:t>
      </w:r>
      <w:r w:rsidR="002F5DD0" w:rsidRPr="002F5DD0">
        <w:rPr>
          <w:rFonts w:ascii="Calibri" w:eastAsia="Calibri" w:hAnsi="Calibri" w:cs="Calibri"/>
        </w:rPr>
        <w:t>nacionalne institucije za človekove pravice</w:t>
      </w:r>
      <w:r w:rsidRPr="002F5DD0">
        <w:rPr>
          <w:rFonts w:ascii="Calibri" w:eastAsia="Calibri" w:hAnsi="Calibri" w:cs="Calibri"/>
        </w:rPr>
        <w:t>,</w:t>
      </w:r>
      <w:r>
        <w:rPr>
          <w:rFonts w:ascii="Calibri" w:eastAsia="Calibri" w:hAnsi="Calibri" w:cs="Calibri"/>
        </w:rPr>
        <w:t xml:space="preserve"> vključno s tistimi brez mandata za obravnavo pritožb ali mandata </w:t>
      </w:r>
      <w:r w:rsidR="00426CC9" w:rsidRPr="00426CC9">
        <w:rPr>
          <w:rFonts w:ascii="Calibri" w:eastAsia="Calibri" w:hAnsi="Calibri" w:cs="Calibri"/>
        </w:rPr>
        <w:t>nacionaln</w:t>
      </w:r>
      <w:r w:rsidR="00426CC9">
        <w:rPr>
          <w:rFonts w:ascii="Calibri" w:eastAsia="Calibri" w:hAnsi="Calibri" w:cs="Calibri"/>
        </w:rPr>
        <w:t>ega preventivnega</w:t>
      </w:r>
      <w:r w:rsidR="00426CC9" w:rsidRPr="00426CC9">
        <w:rPr>
          <w:rFonts w:ascii="Calibri" w:eastAsia="Calibri" w:hAnsi="Calibri" w:cs="Calibri"/>
        </w:rPr>
        <w:t xml:space="preserve"> mehaniz</w:t>
      </w:r>
      <w:r w:rsidR="00426CC9">
        <w:rPr>
          <w:rFonts w:ascii="Calibri" w:eastAsia="Calibri" w:hAnsi="Calibri" w:cs="Calibri"/>
        </w:rPr>
        <w:t>ma</w:t>
      </w:r>
      <w:r w:rsidRPr="00426CC9">
        <w:rPr>
          <w:rFonts w:ascii="Calibri" w:eastAsia="Calibri" w:hAnsi="Calibri" w:cs="Calibri"/>
        </w:rPr>
        <w:t>,</w:t>
      </w:r>
      <w:r>
        <w:rPr>
          <w:rFonts w:ascii="Calibri" w:eastAsia="Calibri" w:hAnsi="Calibri" w:cs="Calibri"/>
        </w:rPr>
        <w:t xml:space="preserve"> pomembno vlogo pri procesnih pravicah osumljencev in obtožencev.</w:t>
      </w:r>
    </w:p>
    <w:p w:rsidR="00D7656B" w:rsidRPr="00CB0976" w:rsidRDefault="00AE4514" w:rsidP="00AE4514">
      <w:pPr>
        <w:numPr>
          <w:ilvl w:val="0"/>
          <w:numId w:val="43"/>
        </w:numPr>
        <w:spacing w:after="0" w:line="360" w:lineRule="auto"/>
        <w:contextualSpacing/>
        <w:jc w:val="both"/>
        <w:rPr>
          <w:rFonts w:ascii="Calibri" w:eastAsia="Calibri" w:hAnsi="Calibri" w:cs="Calibri"/>
        </w:rPr>
      </w:pPr>
      <w:r>
        <w:rPr>
          <w:rFonts w:ascii="Calibri" w:eastAsia="Calibri" w:hAnsi="Calibri" w:cs="Calibri"/>
        </w:rPr>
        <w:t>N</w:t>
      </w:r>
      <w:r w:rsidR="002F5DD0" w:rsidRPr="002F5DD0">
        <w:rPr>
          <w:rFonts w:ascii="Calibri" w:eastAsia="Calibri" w:hAnsi="Calibri" w:cs="Calibri"/>
        </w:rPr>
        <w:t xml:space="preserve">acionalne institucije za človekove pravice </w:t>
      </w:r>
      <w:r w:rsidR="005D2E4E">
        <w:rPr>
          <w:rFonts w:ascii="Calibri" w:eastAsia="Calibri" w:hAnsi="Calibri" w:cs="Calibri"/>
        </w:rPr>
        <w:t>imajo širok mandat in lahko izvajajo različne dejavnosti za pospeševanje in varstvo p</w:t>
      </w:r>
      <w:r>
        <w:rPr>
          <w:rFonts w:ascii="Calibri" w:eastAsia="Calibri" w:hAnsi="Calibri" w:cs="Calibri"/>
        </w:rPr>
        <w:t>ravic osumljencev in obtožencev.</w:t>
      </w:r>
    </w:p>
    <w:p w:rsidR="00D7656B" w:rsidRPr="00CB0976" w:rsidRDefault="005D2E4E" w:rsidP="00AE4514">
      <w:pPr>
        <w:numPr>
          <w:ilvl w:val="0"/>
          <w:numId w:val="43"/>
        </w:numPr>
        <w:spacing w:after="0" w:line="360" w:lineRule="auto"/>
        <w:contextualSpacing/>
        <w:jc w:val="both"/>
        <w:rPr>
          <w:rFonts w:ascii="Calibri" w:eastAsia="Calibri" w:hAnsi="Calibri" w:cs="Calibri"/>
        </w:rPr>
      </w:pPr>
      <w:r>
        <w:rPr>
          <w:rFonts w:ascii="Calibri" w:eastAsia="Calibri" w:hAnsi="Calibri" w:cs="Calibri"/>
        </w:rPr>
        <w:t xml:space="preserve">Več izmenjav med </w:t>
      </w:r>
      <w:r w:rsidR="002F5DD0">
        <w:rPr>
          <w:rFonts w:ascii="Calibri" w:eastAsia="Calibri" w:hAnsi="Calibri" w:cs="Calibri"/>
        </w:rPr>
        <w:t>nacionalnimi institucijami</w:t>
      </w:r>
      <w:r w:rsidR="002F5DD0" w:rsidRPr="002F5DD0">
        <w:rPr>
          <w:rFonts w:ascii="Calibri" w:eastAsia="Calibri" w:hAnsi="Calibri" w:cs="Calibri"/>
        </w:rPr>
        <w:t xml:space="preserve"> za človekove pravice </w:t>
      </w:r>
      <w:r>
        <w:rPr>
          <w:rFonts w:ascii="Calibri" w:eastAsia="Calibri" w:hAnsi="Calibri" w:cs="Calibri"/>
        </w:rPr>
        <w:t>lahko poveča vzajemno učenje in okrepi njihovo delo na področju procesnih pravic osumljencev in obtožencev.</w:t>
      </w:r>
    </w:p>
    <w:p w:rsidR="00D7656B" w:rsidRPr="00CB0976" w:rsidRDefault="00D7656B" w:rsidP="00D7656B">
      <w:pPr>
        <w:spacing w:after="0" w:line="360" w:lineRule="auto"/>
        <w:ind w:left="357"/>
        <w:contextualSpacing/>
        <w:rPr>
          <w:rFonts w:ascii="Calibri" w:eastAsia="Calibri" w:hAnsi="Calibri" w:cs="Calibri"/>
        </w:rPr>
      </w:pPr>
    </w:p>
    <w:p w:rsidR="00D7656B" w:rsidRPr="00E1177D" w:rsidRDefault="005D2E4E" w:rsidP="00D7656B">
      <w:pPr>
        <w:keepNext/>
        <w:keepLines/>
        <w:spacing w:before="40" w:after="0" w:line="360" w:lineRule="auto"/>
        <w:outlineLvl w:val="1"/>
        <w:rPr>
          <w:rFonts w:ascii="Calibri" w:eastAsia="Times New Roman" w:hAnsi="Calibri" w:cs="Calibri"/>
          <w:b/>
          <w:sz w:val="24"/>
          <w:szCs w:val="26"/>
        </w:rPr>
      </w:pPr>
      <w:bookmarkStart w:id="14" w:name="_Toc531949948"/>
      <w:r>
        <w:rPr>
          <w:rFonts w:ascii="Calibri" w:eastAsia="Calibri" w:hAnsi="Calibri" w:cs="Calibri"/>
          <w:b/>
          <w:bCs/>
          <w:sz w:val="24"/>
          <w:szCs w:val="24"/>
        </w:rPr>
        <w:lastRenderedPageBreak/>
        <w:t>Pravo EU kot orodje za pospeševanje in varstvo pravic osumljencev in obtožencev</w:t>
      </w:r>
      <w:bookmarkEnd w:id="14"/>
    </w:p>
    <w:p w:rsidR="00D7656B" w:rsidRPr="00EA547D" w:rsidRDefault="005D2E4E" w:rsidP="00D7656B">
      <w:pPr>
        <w:spacing w:line="360" w:lineRule="auto"/>
        <w:rPr>
          <w:rFonts w:ascii="Calibri" w:eastAsia="Calibri" w:hAnsi="Calibri" w:cs="Times New Roman"/>
          <w:b/>
          <w:lang w:val="en-GB"/>
        </w:rPr>
      </w:pPr>
      <w:r>
        <w:rPr>
          <w:rFonts w:ascii="Calibri" w:eastAsia="Calibri" w:hAnsi="Calibri" w:cs="Times New Roman"/>
          <w:b/>
          <w:bCs/>
        </w:rPr>
        <w:t>5. ugotovitev</w:t>
      </w:r>
    </w:p>
    <w:tbl>
      <w:tblPr>
        <w:tblStyle w:val="Tabelamrea1"/>
        <w:tblW w:w="0" w:type="auto"/>
        <w:tblLook w:val="04A0" w:firstRow="1" w:lastRow="0" w:firstColumn="1" w:lastColumn="0" w:noHBand="0" w:noVBand="1"/>
      </w:tblPr>
      <w:tblGrid>
        <w:gridCol w:w="9062"/>
      </w:tblGrid>
      <w:tr w:rsidR="00F376E9" w:rsidTr="00D7656B">
        <w:trPr>
          <w:trHeight w:val="1481"/>
        </w:trPr>
        <w:tc>
          <w:tcPr>
            <w:tcW w:w="10060" w:type="dxa"/>
            <w:shd w:val="clear" w:color="auto" w:fill="E7E6E6"/>
          </w:tcPr>
          <w:p w:rsidR="00D7656B" w:rsidRPr="00CB0976" w:rsidRDefault="00AE4514" w:rsidP="00AE4514">
            <w:pPr>
              <w:spacing w:line="360" w:lineRule="auto"/>
              <w:jc w:val="both"/>
              <w:rPr>
                <w:rFonts w:ascii="Calibri" w:eastAsia="Calibri" w:hAnsi="Calibri" w:cs="Calibri"/>
                <w:sz w:val="20"/>
                <w:szCs w:val="20"/>
                <w:lang w:val="sl-SI"/>
              </w:rPr>
            </w:pPr>
            <w:r>
              <w:rPr>
                <w:rFonts w:ascii="Calibri" w:eastAsia="Calibri" w:hAnsi="Calibri" w:cs="Calibri"/>
                <w:color w:val="000000"/>
                <w:sz w:val="20"/>
                <w:szCs w:val="20"/>
                <w:lang w:val="sl-SI"/>
              </w:rPr>
              <w:t>V</w:t>
            </w:r>
            <w:r w:rsidR="005D2E4E">
              <w:rPr>
                <w:rFonts w:ascii="Calibri" w:eastAsia="Calibri" w:hAnsi="Calibri" w:cs="Calibri"/>
                <w:sz w:val="20"/>
                <w:szCs w:val="20"/>
                <w:lang w:val="sl-SI"/>
              </w:rPr>
              <w:t xml:space="preserve">eč </w:t>
            </w:r>
            <w:r w:rsidR="002F5DD0">
              <w:rPr>
                <w:rFonts w:ascii="Calibri" w:eastAsia="Calibri" w:hAnsi="Calibri" w:cs="Calibri"/>
                <w:sz w:val="20"/>
                <w:szCs w:val="20"/>
                <w:lang w:val="sl-SI"/>
              </w:rPr>
              <w:t>nacionalnih</w:t>
            </w:r>
            <w:r w:rsidR="005D2E4E">
              <w:rPr>
                <w:rFonts w:ascii="Calibri" w:eastAsia="Calibri" w:hAnsi="Calibri" w:cs="Calibri"/>
                <w:sz w:val="20"/>
                <w:szCs w:val="20"/>
                <w:lang w:val="sl-SI"/>
              </w:rPr>
              <w:t xml:space="preserve"> institucij</w:t>
            </w:r>
            <w:r w:rsidR="002F5DD0" w:rsidRPr="002F5DD0">
              <w:rPr>
                <w:rFonts w:ascii="Calibri" w:eastAsia="Calibri" w:hAnsi="Calibri" w:cs="Calibri"/>
                <w:sz w:val="20"/>
                <w:szCs w:val="20"/>
                <w:lang w:val="sl-SI"/>
              </w:rPr>
              <w:t xml:space="preserve"> za človekove pravice </w:t>
            </w:r>
            <w:r w:rsidR="005D2E4E">
              <w:rPr>
                <w:rFonts w:ascii="Calibri" w:eastAsia="Calibri" w:hAnsi="Calibri" w:cs="Calibri"/>
                <w:sz w:val="20"/>
                <w:szCs w:val="20"/>
                <w:lang w:val="sl-SI"/>
              </w:rPr>
              <w:t xml:space="preserve">poroča o uporabi ustreznih instrumentov EU, </w:t>
            </w:r>
            <w:r>
              <w:rPr>
                <w:rFonts w:ascii="Calibri" w:eastAsia="Calibri" w:hAnsi="Calibri" w:cs="Calibri"/>
                <w:sz w:val="20"/>
                <w:szCs w:val="20"/>
                <w:lang w:val="sl-SI"/>
              </w:rPr>
              <w:t xml:space="preserve">hkrati pa je </w:t>
            </w:r>
            <w:r w:rsidR="005D2E4E">
              <w:rPr>
                <w:rFonts w:ascii="Calibri" w:eastAsia="Calibri" w:hAnsi="Calibri" w:cs="Calibri"/>
                <w:sz w:val="20"/>
                <w:szCs w:val="20"/>
                <w:lang w:val="sl-SI"/>
              </w:rPr>
              <w:t xml:space="preserve">v nekaterih državah vloga prava EU v praksi teh institucij še vedno omejena. V teh primerih se sklicevanje na instrumente EU o procesnih pravicah osumljencev in obtožencev ne šteje za potrebno ali koristno, </w:t>
            </w:r>
            <w:r w:rsidR="005D2E4E" w:rsidRPr="005D2E4E">
              <w:rPr>
                <w:rFonts w:ascii="Calibri" w:eastAsia="Calibri" w:hAnsi="Calibri" w:cs="Calibri"/>
                <w:sz w:val="20"/>
                <w:szCs w:val="20"/>
                <w:lang w:val="sl-SI"/>
              </w:rPr>
              <w:t>nacionalne institucije za človekove pravice</w:t>
            </w:r>
            <w:r w:rsidR="005D2E4E">
              <w:rPr>
                <w:rFonts w:ascii="Calibri" w:eastAsia="Calibri" w:hAnsi="Calibri" w:cs="Calibri"/>
                <w:sz w:val="20"/>
                <w:szCs w:val="20"/>
                <w:lang w:val="sl-SI"/>
              </w:rPr>
              <w:t xml:space="preserve"> pa se raje sklicujejo na nacionalno zakonodajo ali druge mednarodne standarde.</w:t>
            </w:r>
          </w:p>
        </w:tc>
      </w:tr>
    </w:tbl>
    <w:p w:rsidR="00D7656B" w:rsidRPr="00CB0976" w:rsidRDefault="00AE4514" w:rsidP="00D7656B">
      <w:pPr>
        <w:spacing w:line="360" w:lineRule="auto"/>
        <w:jc w:val="both"/>
        <w:rPr>
          <w:rFonts w:ascii="Calibri" w:eastAsia="Calibri" w:hAnsi="Calibri" w:cs="Calibri"/>
          <w:color w:val="000000"/>
        </w:rPr>
      </w:pPr>
      <w:r>
        <w:rPr>
          <w:rFonts w:ascii="Calibri" w:eastAsia="Calibri" w:hAnsi="Calibri" w:cs="Calibri"/>
        </w:rPr>
        <w:t>P</w:t>
      </w:r>
      <w:r w:rsidR="005D2E4E">
        <w:rPr>
          <w:rFonts w:ascii="Calibri" w:eastAsia="Calibri" w:hAnsi="Calibri" w:cs="Calibri"/>
        </w:rPr>
        <w:t xml:space="preserve">ri argumentiranju </w:t>
      </w:r>
      <w:r>
        <w:rPr>
          <w:rFonts w:ascii="Calibri" w:eastAsia="Calibri" w:hAnsi="Calibri" w:cs="Calibri"/>
        </w:rPr>
        <w:t xml:space="preserve">se </w:t>
      </w:r>
      <w:r w:rsidR="005D2E4E">
        <w:rPr>
          <w:rFonts w:ascii="Calibri" w:eastAsia="Calibri" w:hAnsi="Calibri" w:cs="Calibri"/>
        </w:rPr>
        <w:t xml:space="preserve">sklicevanje na pravo EU, zlasti sekundarno, </w:t>
      </w:r>
      <w:r>
        <w:rPr>
          <w:rFonts w:ascii="Calibri" w:eastAsia="Calibri" w:hAnsi="Calibri" w:cs="Calibri"/>
        </w:rPr>
        <w:t xml:space="preserve">pogosto </w:t>
      </w:r>
      <w:r w:rsidR="005D2E4E">
        <w:rPr>
          <w:rFonts w:ascii="Calibri" w:eastAsia="Calibri" w:hAnsi="Calibri" w:cs="Calibri"/>
        </w:rPr>
        <w:t xml:space="preserve">ne zdi potrebno, ker so določbe tako ali tako prenesene v nacionalno zakonodajo. Poleg tega se </w:t>
      </w:r>
      <w:r w:rsidR="005D2E4E" w:rsidRPr="005D2E4E">
        <w:rPr>
          <w:rFonts w:ascii="Calibri" w:eastAsia="Calibri" w:hAnsi="Calibri" w:cs="Calibri"/>
        </w:rPr>
        <w:t xml:space="preserve">nacionalne institucije za človekove pravice </w:t>
      </w:r>
      <w:r w:rsidR="005D2E4E">
        <w:rPr>
          <w:rFonts w:ascii="Calibri" w:eastAsia="Calibri" w:hAnsi="Calibri" w:cs="Calibri"/>
        </w:rPr>
        <w:t xml:space="preserve">sklicujejo na instrumente, ki so dobro znani kot instrumenti človekovih pravic (na primer konvencije Združenih narodov in Sveta Evrope), kar pa ne velja vedno nujno </w:t>
      </w:r>
      <w:r>
        <w:rPr>
          <w:rFonts w:ascii="Calibri" w:eastAsia="Calibri" w:hAnsi="Calibri" w:cs="Calibri"/>
        </w:rPr>
        <w:t>za direktive in priporočila EU.</w:t>
      </w:r>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Vendar pa ima lahko uporaba </w:t>
      </w:r>
      <w:r w:rsidR="00AE4514">
        <w:rPr>
          <w:rFonts w:ascii="Calibri" w:eastAsia="Calibri" w:hAnsi="Calibri" w:cs="Calibri"/>
        </w:rPr>
        <w:t xml:space="preserve">aktov </w:t>
      </w:r>
      <w:r>
        <w:rPr>
          <w:rFonts w:ascii="Calibri" w:eastAsia="Calibri" w:hAnsi="Calibri" w:cs="Calibri"/>
        </w:rPr>
        <w:t>EU v primerjavi z drugimi mednarodnimi instrumenti (na primer EKČP in drugimi pogodbami o človekovih pravicah, kot je Mednarodni pakt o državljanskih in političnih pravicah) več prednosti.</w:t>
      </w:r>
      <w:r>
        <w:rPr>
          <w:rFonts w:ascii="Calibri" w:eastAsia="Calibri" w:hAnsi="Calibri" w:cs="Calibri"/>
          <w:vertAlign w:val="superscript"/>
          <w:lang w:val="en-GB"/>
        </w:rPr>
        <w:footnoteReference w:id="34"/>
      </w:r>
      <w:r>
        <w:rPr>
          <w:rFonts w:ascii="Calibri" w:eastAsia="Calibri" w:hAnsi="Calibri" w:cs="Calibri"/>
        </w:rPr>
        <w:t xml:space="preserve"> V primerjavi z večino mednarodnopravnih instrumentov zakonodaja EU za države določa konkretne sankcije, če jih ne izvajajo, ali ustrezno </w:t>
      </w:r>
      <w:r w:rsidR="00AE4514">
        <w:rPr>
          <w:rFonts w:ascii="Calibri" w:eastAsia="Calibri" w:hAnsi="Calibri" w:cs="Calibri"/>
        </w:rPr>
        <w:t xml:space="preserve">obravnavo pred </w:t>
      </w:r>
      <w:r>
        <w:rPr>
          <w:rFonts w:ascii="Calibri" w:eastAsia="Calibri" w:hAnsi="Calibri" w:cs="Calibri"/>
        </w:rPr>
        <w:t>Sodišče</w:t>
      </w:r>
      <w:r w:rsidR="00AE4514">
        <w:rPr>
          <w:rFonts w:ascii="Calibri" w:eastAsia="Calibri" w:hAnsi="Calibri" w:cs="Calibri"/>
        </w:rPr>
        <w:t>m</w:t>
      </w:r>
      <w:r>
        <w:rPr>
          <w:rFonts w:ascii="Calibri" w:eastAsia="Calibri" w:hAnsi="Calibri" w:cs="Calibri"/>
        </w:rPr>
        <w:t xml:space="preserve"> Evropske unije (na primer p</w:t>
      </w:r>
      <w:r w:rsidR="00AE4514">
        <w:rPr>
          <w:rFonts w:ascii="Calibri" w:eastAsia="Calibri" w:hAnsi="Calibri" w:cs="Calibri"/>
        </w:rPr>
        <w:t>ostopek za ugotavljanje kršitev, ki ga sproži Evropska</w:t>
      </w:r>
      <w:r>
        <w:rPr>
          <w:rFonts w:ascii="Calibri" w:eastAsia="Calibri" w:hAnsi="Calibri" w:cs="Calibri"/>
        </w:rPr>
        <w:t xml:space="preserve"> komisij</w:t>
      </w:r>
      <w:r w:rsidR="00AE4514">
        <w:rPr>
          <w:rFonts w:ascii="Calibri" w:eastAsia="Calibri" w:hAnsi="Calibri" w:cs="Calibri"/>
        </w:rPr>
        <w:t>a</w:t>
      </w:r>
      <w:r>
        <w:rPr>
          <w:rFonts w:ascii="Calibri" w:eastAsia="Calibri" w:hAnsi="Calibri" w:cs="Calibri"/>
        </w:rPr>
        <w:t xml:space="preserve">, vključno </w:t>
      </w:r>
      <w:r w:rsidR="00AE4514">
        <w:rPr>
          <w:rFonts w:ascii="Calibri" w:eastAsia="Calibri" w:hAnsi="Calibri" w:cs="Calibri"/>
        </w:rPr>
        <w:t xml:space="preserve">s finančnimi sankcijami, o katerih odloči </w:t>
      </w:r>
      <w:r>
        <w:rPr>
          <w:rFonts w:ascii="Calibri" w:eastAsia="Calibri" w:hAnsi="Calibri" w:cs="Calibri"/>
        </w:rPr>
        <w:t>S</w:t>
      </w:r>
      <w:r w:rsidR="00AE4514">
        <w:rPr>
          <w:rFonts w:ascii="Calibri" w:eastAsia="Calibri" w:hAnsi="Calibri" w:cs="Calibri"/>
        </w:rPr>
        <w:t xml:space="preserve">odišče </w:t>
      </w:r>
      <w:r>
        <w:rPr>
          <w:rFonts w:ascii="Calibri" w:eastAsia="Calibri" w:hAnsi="Calibri" w:cs="Calibri"/>
        </w:rPr>
        <w:t>EU</w:t>
      </w:r>
      <w:r w:rsidR="00AE4514">
        <w:rPr>
          <w:rFonts w:ascii="Calibri" w:eastAsia="Calibri" w:hAnsi="Calibri" w:cs="Calibri"/>
        </w:rPr>
        <w:t>,</w:t>
      </w:r>
      <w:r>
        <w:rPr>
          <w:rFonts w:ascii="Calibri" w:eastAsia="Calibri" w:hAnsi="Calibri" w:cs="Calibri"/>
          <w:vertAlign w:val="superscript"/>
          <w:lang w:val="en-GB"/>
        </w:rPr>
        <w:footnoteReference w:id="35"/>
      </w:r>
      <w:r>
        <w:rPr>
          <w:rFonts w:ascii="Calibri" w:eastAsia="Calibri" w:hAnsi="Calibri" w:cs="Calibri"/>
        </w:rPr>
        <w:t xml:space="preserve"> </w:t>
      </w:r>
      <w:r w:rsidR="00AE4514">
        <w:rPr>
          <w:rFonts w:ascii="Calibri" w:eastAsia="Calibri" w:hAnsi="Calibri" w:cs="Calibri"/>
        </w:rPr>
        <w:t xml:space="preserve">in </w:t>
      </w:r>
      <w:r>
        <w:rPr>
          <w:rFonts w:ascii="Calibri" w:eastAsia="Calibri" w:hAnsi="Calibri" w:cs="Calibri"/>
        </w:rPr>
        <w:t>neposredni učinek direktiv</w:t>
      </w:r>
      <w:r w:rsidR="00AE4514">
        <w:rPr>
          <w:rFonts w:ascii="Calibri" w:eastAsia="Calibri" w:hAnsi="Calibri" w:cs="Calibri"/>
        </w:rPr>
        <w:t>),</w:t>
      </w:r>
      <w:r>
        <w:rPr>
          <w:rFonts w:ascii="Calibri" w:eastAsia="Calibri" w:hAnsi="Calibri" w:cs="Calibri"/>
          <w:vertAlign w:val="superscript"/>
          <w:lang w:val="en-GB"/>
        </w:rPr>
        <w:footnoteReference w:id="36"/>
      </w:r>
      <w:r>
        <w:rPr>
          <w:rFonts w:ascii="Calibri" w:eastAsia="Calibri" w:hAnsi="Calibri" w:cs="Calibri"/>
        </w:rPr>
        <w:t xml:space="preserve"> zato imajo države močnejše spodbude za pravočasen in pravilen prenos zakonodaje EU v nacionalno zakonodajo in izvajanje sodb Sodišča E</w:t>
      </w:r>
      <w:r w:rsidR="00AE4514">
        <w:rPr>
          <w:rFonts w:ascii="Calibri" w:eastAsia="Calibri" w:hAnsi="Calibri" w:cs="Calibri"/>
        </w:rPr>
        <w:t>U</w:t>
      </w:r>
      <w:r>
        <w:rPr>
          <w:rFonts w:ascii="Calibri" w:eastAsia="Calibri" w:hAnsi="Calibri" w:cs="Calibri"/>
        </w:rPr>
        <w:t>.</w:t>
      </w:r>
      <w:r>
        <w:rPr>
          <w:rFonts w:ascii="Calibri" w:eastAsia="Calibri" w:hAnsi="Calibri" w:cs="Calibri"/>
          <w:vertAlign w:val="superscript"/>
          <w:lang w:val="en-GB"/>
        </w:rPr>
        <w:footnoteReference w:id="37"/>
      </w:r>
      <w:r>
        <w:rPr>
          <w:rFonts w:ascii="Calibri" w:eastAsia="Calibri" w:hAnsi="Calibri" w:cs="Calibri"/>
        </w:rPr>
        <w:t xml:space="preserve"> Poleg tega sekundarna zakonodaja EU drugače kot drugi instrumenti človekovih pravic, kot sta pravo EKČP in sodna praksa ESČP, določa podroben okvir, ki izrecno ureja številne pomembne vidike pravic osumljencev in obtožencev.</w:t>
      </w:r>
      <w:r>
        <w:rPr>
          <w:rFonts w:ascii="Calibri" w:eastAsia="Calibri" w:hAnsi="Calibri" w:cs="Calibri"/>
          <w:vertAlign w:val="superscript"/>
        </w:rPr>
        <w:t xml:space="preserve"> </w:t>
      </w:r>
      <w:r>
        <w:rPr>
          <w:rFonts w:ascii="Calibri" w:eastAsia="Calibri" w:hAnsi="Calibri" w:cs="Calibri"/>
        </w:rPr>
        <w:t xml:space="preserve">To lahko </w:t>
      </w:r>
      <w:r w:rsidR="00AE4514">
        <w:rPr>
          <w:rFonts w:ascii="Calibri" w:eastAsia="Calibri" w:hAnsi="Calibri" w:cs="Calibri"/>
        </w:rPr>
        <w:t>nacionalnim institucijam</w:t>
      </w:r>
      <w:r w:rsidRPr="005D2E4E">
        <w:rPr>
          <w:rFonts w:ascii="Calibri" w:eastAsia="Calibri" w:hAnsi="Calibri" w:cs="Calibri"/>
        </w:rPr>
        <w:t xml:space="preserve"> za človekove pravice </w:t>
      </w:r>
      <w:r>
        <w:rPr>
          <w:rFonts w:ascii="Calibri" w:eastAsia="Calibri" w:hAnsi="Calibri" w:cs="Calibri"/>
        </w:rPr>
        <w:t>zagotovi podrobnejše smernice o tem, kako razlagati te pravice.</w:t>
      </w:r>
      <w:r>
        <w:rPr>
          <w:rFonts w:ascii="Calibri" w:eastAsia="Calibri" w:hAnsi="Calibri" w:cs="Calibri"/>
          <w:vertAlign w:val="superscript"/>
          <w:lang w:val="en-GB"/>
        </w:rPr>
        <w:footnoteReference w:id="38"/>
      </w:r>
      <w:r>
        <w:rPr>
          <w:rFonts w:ascii="Calibri" w:eastAsia="Calibri" w:hAnsi="Calibri" w:cs="Calibri"/>
        </w:rPr>
        <w:t xml:space="preserve"> Poleg tega zakonodaja EU ne </w:t>
      </w:r>
      <w:r>
        <w:rPr>
          <w:rFonts w:ascii="Calibri" w:eastAsia="Calibri" w:hAnsi="Calibri" w:cs="Calibri"/>
        </w:rPr>
        <w:lastRenderedPageBreak/>
        <w:t xml:space="preserve">predvideva samo </w:t>
      </w:r>
      <w:r>
        <w:rPr>
          <w:rFonts w:ascii="Calibri" w:eastAsia="Calibri" w:hAnsi="Calibri" w:cs="Calibri"/>
          <w:i/>
          <w:iCs/>
        </w:rPr>
        <w:t>ex-post</w:t>
      </w:r>
      <w:r>
        <w:rPr>
          <w:rFonts w:ascii="Calibri" w:eastAsia="Calibri" w:hAnsi="Calibri" w:cs="Calibri"/>
        </w:rPr>
        <w:t xml:space="preserve"> presoje (po izčrpanju vseh domačih pravnih sredstev), ampak tudi možnost, da nacionalna sodišča predložijo odprto zadevo Sodišču EU </w:t>
      </w:r>
      <w:r w:rsidR="00AE4514">
        <w:rPr>
          <w:rFonts w:ascii="Calibri" w:eastAsia="Calibri" w:hAnsi="Calibri" w:cs="Calibri"/>
        </w:rPr>
        <w:t>v postopek</w:t>
      </w:r>
      <w:r>
        <w:rPr>
          <w:rFonts w:ascii="Calibri" w:eastAsia="Calibri" w:hAnsi="Calibri" w:cs="Calibri"/>
        </w:rPr>
        <w:t xml:space="preserve"> predhodn</w:t>
      </w:r>
      <w:r w:rsidR="00AE4514">
        <w:rPr>
          <w:rFonts w:ascii="Calibri" w:eastAsia="Calibri" w:hAnsi="Calibri" w:cs="Calibri"/>
        </w:rPr>
        <w:t>ega</w:t>
      </w:r>
      <w:r>
        <w:rPr>
          <w:rFonts w:ascii="Calibri" w:eastAsia="Calibri" w:hAnsi="Calibri" w:cs="Calibri"/>
        </w:rPr>
        <w:t xml:space="preserve"> odločanj</w:t>
      </w:r>
      <w:r w:rsidR="00AE4514">
        <w:rPr>
          <w:rFonts w:ascii="Calibri" w:eastAsia="Calibri" w:hAnsi="Calibri" w:cs="Calibri"/>
        </w:rPr>
        <w:t>a</w:t>
      </w:r>
      <w:r>
        <w:rPr>
          <w:rFonts w:ascii="Calibri" w:eastAsia="Calibri" w:hAnsi="Calibri" w:cs="Calibri"/>
        </w:rPr>
        <w:t xml:space="preserve">, če obstaja dvom o razlagi ali veljavnosti prava EU o </w:t>
      </w:r>
      <w:r w:rsidR="00AE4514">
        <w:rPr>
          <w:rFonts w:ascii="Calibri" w:eastAsia="Calibri" w:hAnsi="Calibri" w:cs="Calibri"/>
        </w:rPr>
        <w:t xml:space="preserve">konkretni </w:t>
      </w:r>
      <w:r>
        <w:rPr>
          <w:rFonts w:ascii="Calibri" w:eastAsia="Calibri" w:hAnsi="Calibri" w:cs="Calibri"/>
        </w:rPr>
        <w:t>zadevi.</w:t>
      </w:r>
      <w:r>
        <w:rPr>
          <w:rFonts w:ascii="Calibri" w:eastAsia="Calibri" w:hAnsi="Calibri" w:cs="Calibri"/>
          <w:vertAlign w:val="superscript"/>
          <w:lang w:val="en-GB"/>
        </w:rPr>
        <w:footnoteReference w:id="39"/>
      </w:r>
      <w:r w:rsidR="00AE4514">
        <w:rPr>
          <w:rFonts w:ascii="Calibri" w:eastAsia="Calibri" w:hAnsi="Calibri" w:cs="Calibri"/>
        </w:rPr>
        <w:t xml:space="preserve"> </w:t>
      </w:r>
      <w:r>
        <w:rPr>
          <w:rFonts w:ascii="Calibri" w:eastAsia="Calibri" w:hAnsi="Calibri" w:cs="Calibri"/>
        </w:rPr>
        <w:t xml:space="preserve">Poleg </w:t>
      </w:r>
      <w:r w:rsidR="00AE4514">
        <w:rPr>
          <w:rFonts w:ascii="Calibri" w:eastAsia="Calibri" w:hAnsi="Calibri" w:cs="Calibri"/>
        </w:rPr>
        <w:t xml:space="preserve">tega </w:t>
      </w:r>
      <w:r>
        <w:rPr>
          <w:rFonts w:ascii="Calibri" w:eastAsia="Calibri" w:hAnsi="Calibri" w:cs="Calibri"/>
        </w:rPr>
        <w:t xml:space="preserve">je v primerjavi s sodno prakso ESČP manj verjetno, da bodo procesne pravice EU podvržene spremembam. V zadevi </w:t>
      </w:r>
      <w:proofErr w:type="spellStart"/>
      <w:r>
        <w:rPr>
          <w:rFonts w:ascii="Calibri" w:eastAsia="Calibri" w:hAnsi="Calibri" w:cs="Calibri"/>
          <w:i/>
          <w:iCs/>
        </w:rPr>
        <w:t>Salduz</w:t>
      </w:r>
      <w:proofErr w:type="spellEnd"/>
      <w:r>
        <w:rPr>
          <w:rFonts w:ascii="Calibri" w:eastAsia="Calibri" w:hAnsi="Calibri" w:cs="Calibri"/>
          <w:i/>
          <w:iCs/>
        </w:rPr>
        <w:t xml:space="preserve"> proti Turčiji</w:t>
      </w:r>
      <w:r>
        <w:rPr>
          <w:rFonts w:ascii="Calibri" w:eastAsia="Calibri" w:hAnsi="Calibri" w:cs="Calibri"/>
        </w:rPr>
        <w:t xml:space="preserve"> je ESČP na primer priznalo pravico do dostopa do odvetnika pred policijskim zaslišanjem ali med njim. Vendar je v </w:t>
      </w:r>
      <w:r w:rsidR="00DE34C4">
        <w:rPr>
          <w:rFonts w:ascii="Calibri" w:eastAsia="Calibri" w:hAnsi="Calibri" w:cs="Calibri"/>
        </w:rPr>
        <w:t>zadevah,</w:t>
      </w:r>
      <w:r>
        <w:rPr>
          <w:rFonts w:ascii="Calibri" w:eastAsia="Calibri" w:hAnsi="Calibri" w:cs="Calibri"/>
          <w:vertAlign w:val="superscript"/>
          <w:lang w:val="en-GB"/>
        </w:rPr>
        <w:footnoteReference w:id="40"/>
      </w:r>
      <w:r w:rsidR="00DE34C4">
        <w:rPr>
          <w:rFonts w:ascii="Calibri" w:eastAsia="Calibri" w:hAnsi="Calibri" w:cs="Calibri"/>
        </w:rPr>
        <w:t xml:space="preserve"> ki so sledile,</w:t>
      </w:r>
      <w:r>
        <w:rPr>
          <w:rFonts w:ascii="Calibri" w:eastAsia="Calibri" w:hAnsi="Calibri" w:cs="Calibri"/>
        </w:rPr>
        <w:t xml:space="preserve"> odstopilo od načel, ki jih je postavilo v zadevi </w:t>
      </w:r>
      <w:proofErr w:type="spellStart"/>
      <w:r>
        <w:rPr>
          <w:rFonts w:ascii="Calibri" w:eastAsia="Calibri" w:hAnsi="Calibri" w:cs="Calibri"/>
          <w:i/>
          <w:iCs/>
        </w:rPr>
        <w:t>Salduz</w:t>
      </w:r>
      <w:proofErr w:type="spellEnd"/>
      <w:r>
        <w:rPr>
          <w:rFonts w:ascii="Calibri" w:eastAsia="Calibri" w:hAnsi="Calibri" w:cs="Calibri"/>
          <w:i/>
          <w:iCs/>
        </w:rPr>
        <w:t xml:space="preserve"> proti Turčiji</w:t>
      </w:r>
      <w:r>
        <w:rPr>
          <w:rFonts w:ascii="Calibri" w:eastAsia="Calibri" w:hAnsi="Calibri" w:cs="Calibri"/>
        </w:rPr>
        <w:t xml:space="preserve"> in tako postavilo pod vprašaj že uveljavljeno raven varstva in svojo predhodno sodno prakso.</w:t>
      </w:r>
      <w:r>
        <w:rPr>
          <w:rFonts w:ascii="Calibri" w:eastAsia="Calibri" w:hAnsi="Calibri" w:cs="Calibri"/>
          <w:vertAlign w:val="superscript"/>
          <w:lang w:val="en-GB"/>
        </w:rPr>
        <w:footnoteReference w:id="41"/>
      </w:r>
      <w:r>
        <w:rPr>
          <w:rFonts w:ascii="Calibri" w:eastAsia="Calibri" w:hAnsi="Calibri" w:cs="Calibri"/>
        </w:rPr>
        <w:t xml:space="preserve"> Kljub temu pa varstva pravic osumljencev in obtožencev, ki ga zagotavlja sekundarno pravo EU, ne smemo obravnavati ločeno, temveč ga je vedno treba razlagati glede na temeljne pravice, ki jih določata Listina EU in EKČP. Na splošno je treba upoštevati mednarodnopravni okvir, kot so pogodbe in konvencije Združenih narodov.</w:t>
      </w:r>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 xml:space="preserve">Obstaja malo praktičnih smernic o tem, kako bi lahko </w:t>
      </w:r>
      <w:r w:rsidRPr="005D2E4E">
        <w:rPr>
          <w:rFonts w:ascii="Calibri" w:eastAsia="Calibri" w:hAnsi="Calibri" w:cs="Calibri"/>
        </w:rPr>
        <w:t xml:space="preserve">nacionalne institucije za človekove pravice </w:t>
      </w:r>
      <w:r>
        <w:rPr>
          <w:rFonts w:ascii="Calibri" w:eastAsia="Calibri" w:hAnsi="Calibri" w:cs="Calibri"/>
        </w:rPr>
        <w:t>uporabile instrumente prava EU pri pospeševanju in varstvu temeljnih pravic, zlasti na področju pravic osumljencev in obtožencev v kazenskih postopkih. Vendar pa bi lahko take institucije glede na vlogo, ki jim je zaupana, ne le preverjale</w:t>
      </w:r>
      <w:r w:rsidR="00DE34C4">
        <w:rPr>
          <w:rFonts w:ascii="Calibri" w:eastAsia="Calibri" w:hAnsi="Calibri" w:cs="Calibri"/>
        </w:rPr>
        <w:t>,</w:t>
      </w:r>
      <w:r>
        <w:rPr>
          <w:rFonts w:ascii="Calibri" w:eastAsia="Calibri" w:hAnsi="Calibri" w:cs="Calibri"/>
        </w:rPr>
        <w:t xml:space="preserve"> ali so države članice </w:t>
      </w:r>
      <w:r w:rsidR="00800B4C">
        <w:rPr>
          <w:rFonts w:ascii="Calibri" w:eastAsia="Calibri" w:hAnsi="Calibri" w:cs="Calibri"/>
        </w:rPr>
        <w:t xml:space="preserve">direktive EU </w:t>
      </w:r>
      <w:r>
        <w:rPr>
          <w:rFonts w:ascii="Calibri" w:eastAsia="Calibri" w:hAnsi="Calibri" w:cs="Calibri"/>
        </w:rPr>
        <w:t xml:space="preserve">pravilno prenesle in </w:t>
      </w:r>
      <w:r w:rsidR="00800B4C">
        <w:rPr>
          <w:rFonts w:ascii="Calibri" w:eastAsia="Calibri" w:hAnsi="Calibri" w:cs="Calibri"/>
        </w:rPr>
        <w:t xml:space="preserve">ali jih </w:t>
      </w:r>
      <w:r>
        <w:rPr>
          <w:rFonts w:ascii="Calibri" w:eastAsia="Calibri" w:hAnsi="Calibri" w:cs="Calibri"/>
        </w:rPr>
        <w:t xml:space="preserve">pravilno izvajajo, ampak bi lahko tudi spremljale, </w:t>
      </w:r>
      <w:r w:rsidR="00800B4C">
        <w:rPr>
          <w:rFonts w:ascii="Calibri" w:eastAsia="Calibri" w:hAnsi="Calibri" w:cs="Calibri"/>
        </w:rPr>
        <w:t>ali</w:t>
      </w:r>
      <w:r>
        <w:rPr>
          <w:rFonts w:ascii="Calibri" w:eastAsia="Calibri" w:hAnsi="Calibri" w:cs="Calibri"/>
        </w:rPr>
        <w:t xml:space="preserve"> se procesna jamstva, določena v ustrezni zakonodaji, učinkovito izvajajo v praksi. V skladu s tem bi lahko </w:t>
      </w:r>
      <w:r w:rsidRPr="005D2E4E">
        <w:rPr>
          <w:rFonts w:ascii="Calibri" w:eastAsia="Calibri" w:hAnsi="Calibri" w:cs="Calibri"/>
        </w:rPr>
        <w:t xml:space="preserve">nacionalne institucije za človekove pravice </w:t>
      </w:r>
      <w:r>
        <w:rPr>
          <w:rFonts w:ascii="Calibri" w:eastAsia="Calibri" w:hAnsi="Calibri" w:cs="Calibri"/>
        </w:rPr>
        <w:t>postale ključni akterji za vzpostavitev skupnih min</w:t>
      </w:r>
      <w:r w:rsidR="00800B4C">
        <w:rPr>
          <w:rFonts w:ascii="Calibri" w:eastAsia="Calibri" w:hAnsi="Calibri" w:cs="Calibri"/>
        </w:rPr>
        <w:t>imalnih standardov na ravni EU.</w:t>
      </w:r>
    </w:p>
    <w:p w:rsidR="00D7656B" w:rsidRPr="00CB0976" w:rsidRDefault="005D2E4E" w:rsidP="005D2E4E">
      <w:pPr>
        <w:numPr>
          <w:ilvl w:val="0"/>
          <w:numId w:val="4"/>
        </w:numPr>
        <w:spacing w:line="360" w:lineRule="auto"/>
        <w:contextualSpacing/>
        <w:jc w:val="both"/>
        <w:rPr>
          <w:rFonts w:ascii="Calibri" w:eastAsia="Calibri" w:hAnsi="Calibri" w:cs="Calibri"/>
        </w:rPr>
      </w:pPr>
      <w:r>
        <w:rPr>
          <w:rFonts w:ascii="Calibri" w:eastAsia="Calibri" w:hAnsi="Calibri" w:cs="Calibri"/>
        </w:rPr>
        <w:t xml:space="preserve">Dodano vrednost instrumentov EU o pravicah osumljencev in obtožencev je treba ustrezno upoštevati in jih uporabljati skupaj z drugimi instrumenti človekovih pravic pri delu </w:t>
      </w:r>
      <w:r w:rsidRPr="005D2E4E">
        <w:rPr>
          <w:rFonts w:ascii="Calibri" w:eastAsia="Calibri" w:hAnsi="Calibri" w:cs="Calibri"/>
        </w:rPr>
        <w:t>nacionaln</w:t>
      </w:r>
      <w:r>
        <w:rPr>
          <w:rFonts w:ascii="Calibri" w:eastAsia="Calibri" w:hAnsi="Calibri" w:cs="Calibri"/>
        </w:rPr>
        <w:t>ih institucij</w:t>
      </w:r>
      <w:r w:rsidR="00800B4C">
        <w:rPr>
          <w:rFonts w:ascii="Calibri" w:eastAsia="Calibri" w:hAnsi="Calibri" w:cs="Calibri"/>
        </w:rPr>
        <w:t xml:space="preserve"> za človekove pravice.</w:t>
      </w:r>
    </w:p>
    <w:p w:rsidR="00D7656B" w:rsidRPr="00CB0976" w:rsidRDefault="005D2E4E" w:rsidP="005D2E4E">
      <w:pPr>
        <w:numPr>
          <w:ilvl w:val="0"/>
          <w:numId w:val="4"/>
        </w:numPr>
        <w:spacing w:line="360" w:lineRule="auto"/>
        <w:contextualSpacing/>
        <w:jc w:val="both"/>
        <w:rPr>
          <w:rFonts w:ascii="Calibri" w:eastAsia="Calibri" w:hAnsi="Calibri" w:cs="Calibri"/>
        </w:rPr>
      </w:pPr>
      <w:r>
        <w:rPr>
          <w:rFonts w:ascii="Calibri" w:eastAsia="Calibri" w:hAnsi="Calibri" w:cs="Calibri"/>
        </w:rPr>
        <w:t xml:space="preserve">Instrumenti EU lahko zagotovijo nadaljnje vzvode za </w:t>
      </w:r>
      <w:r w:rsidRPr="005D2E4E">
        <w:rPr>
          <w:rFonts w:ascii="Calibri" w:eastAsia="Calibri" w:hAnsi="Calibri" w:cs="Calibri"/>
        </w:rPr>
        <w:t xml:space="preserve">nacionalne institucije za človekove pravice </w:t>
      </w:r>
      <w:r>
        <w:rPr>
          <w:rFonts w:ascii="Calibri" w:eastAsia="Calibri" w:hAnsi="Calibri" w:cs="Calibri"/>
        </w:rPr>
        <w:t>pri pospeševanju in varstvu procesnih jamstev.</w:t>
      </w:r>
    </w:p>
    <w:p w:rsidR="00800B4C" w:rsidRPr="00CB0976" w:rsidRDefault="00800B4C" w:rsidP="00800B4C">
      <w:pPr>
        <w:spacing w:line="360" w:lineRule="auto"/>
        <w:contextualSpacing/>
        <w:jc w:val="both"/>
        <w:rPr>
          <w:rFonts w:ascii="Calibri" w:eastAsia="Calibri" w:hAnsi="Calibri" w:cs="Calibri"/>
        </w:rPr>
      </w:pPr>
    </w:p>
    <w:p w:rsidR="00D7656B" w:rsidRPr="00E1177D" w:rsidRDefault="005D2E4E" w:rsidP="00D7656B">
      <w:pPr>
        <w:keepNext/>
        <w:keepLines/>
        <w:spacing w:before="40" w:after="0" w:line="360" w:lineRule="auto"/>
        <w:outlineLvl w:val="1"/>
        <w:rPr>
          <w:rFonts w:ascii="Calibri" w:eastAsia="Times New Roman" w:hAnsi="Calibri" w:cs="Calibri"/>
          <w:b/>
          <w:sz w:val="24"/>
          <w:szCs w:val="26"/>
        </w:rPr>
      </w:pPr>
      <w:bookmarkStart w:id="15" w:name="_Toc531949949"/>
      <w:r>
        <w:rPr>
          <w:rFonts w:ascii="Calibri" w:eastAsia="Calibri" w:hAnsi="Calibri" w:cs="Calibri"/>
          <w:b/>
          <w:bCs/>
          <w:sz w:val="24"/>
          <w:szCs w:val="24"/>
        </w:rPr>
        <w:t>Sodelovanje in izmenjava za pospeševanje ter varstvo pravic osumljencev in obtožencev</w:t>
      </w:r>
      <w:bookmarkEnd w:id="15"/>
    </w:p>
    <w:p w:rsidR="00D7656B" w:rsidRPr="00EA547D" w:rsidRDefault="005D2E4E" w:rsidP="00D7656B">
      <w:pPr>
        <w:spacing w:line="360" w:lineRule="auto"/>
        <w:rPr>
          <w:rFonts w:ascii="Calibri" w:eastAsia="Calibri" w:hAnsi="Calibri" w:cs="Times New Roman"/>
          <w:b/>
          <w:lang w:val="en-GB"/>
        </w:rPr>
      </w:pPr>
      <w:r>
        <w:rPr>
          <w:rFonts w:ascii="Calibri" w:eastAsia="Calibri" w:hAnsi="Calibri" w:cs="Times New Roman"/>
          <w:b/>
          <w:bCs/>
        </w:rPr>
        <w:t>6. ugotovitev</w:t>
      </w:r>
    </w:p>
    <w:tbl>
      <w:tblPr>
        <w:tblStyle w:val="Tabelamrea1"/>
        <w:tblW w:w="0" w:type="auto"/>
        <w:tblLook w:val="04A0" w:firstRow="1" w:lastRow="0" w:firstColumn="1" w:lastColumn="0" w:noHBand="0" w:noVBand="1"/>
      </w:tblPr>
      <w:tblGrid>
        <w:gridCol w:w="9062"/>
      </w:tblGrid>
      <w:tr w:rsidR="00F376E9" w:rsidTr="00D7656B">
        <w:trPr>
          <w:trHeight w:val="1127"/>
        </w:trPr>
        <w:tc>
          <w:tcPr>
            <w:tcW w:w="10060" w:type="dxa"/>
            <w:shd w:val="clear" w:color="auto" w:fill="E7E6E6"/>
          </w:tcPr>
          <w:p w:rsidR="00D7656B" w:rsidRPr="00EA547D" w:rsidRDefault="005D2E4E" w:rsidP="00D7656B">
            <w:pPr>
              <w:spacing w:line="360" w:lineRule="auto"/>
              <w:jc w:val="both"/>
              <w:rPr>
                <w:rFonts w:ascii="Calibri" w:eastAsia="Calibri" w:hAnsi="Calibri" w:cs="Calibri"/>
                <w:sz w:val="20"/>
                <w:szCs w:val="20"/>
                <w:lang w:val="en-GB"/>
              </w:rPr>
            </w:pPr>
            <w:r>
              <w:rPr>
                <w:rFonts w:ascii="Calibri" w:eastAsia="Calibri" w:hAnsi="Calibri" w:cs="Calibri"/>
                <w:sz w:val="20"/>
                <w:szCs w:val="20"/>
                <w:lang w:val="sl-SI"/>
              </w:rPr>
              <w:t>Več nacionalnih institucij</w:t>
            </w:r>
            <w:r w:rsidRPr="005D2E4E">
              <w:rPr>
                <w:rFonts w:ascii="Calibri" w:eastAsia="Calibri" w:hAnsi="Calibri" w:cs="Calibri"/>
                <w:sz w:val="20"/>
                <w:szCs w:val="20"/>
                <w:lang w:val="sl-SI"/>
              </w:rPr>
              <w:t xml:space="preserve"> za človekove pravice</w:t>
            </w:r>
            <w:r>
              <w:rPr>
                <w:rFonts w:ascii="Calibri" w:eastAsia="Calibri" w:hAnsi="Calibri" w:cs="Calibri"/>
                <w:sz w:val="20"/>
                <w:szCs w:val="20"/>
                <w:lang w:val="sl-SI"/>
              </w:rPr>
              <w:t xml:space="preserve"> </w:t>
            </w:r>
            <w:r w:rsidR="00800B4C">
              <w:rPr>
                <w:rFonts w:ascii="Calibri" w:eastAsia="Calibri" w:hAnsi="Calibri" w:cs="Calibri"/>
                <w:sz w:val="20"/>
                <w:szCs w:val="20"/>
                <w:lang w:val="sl-SI"/>
              </w:rPr>
              <w:t>je izjavilo, da (še) niso delovale</w:t>
            </w:r>
            <w:r>
              <w:rPr>
                <w:rFonts w:ascii="Calibri" w:eastAsia="Calibri" w:hAnsi="Calibri" w:cs="Calibri"/>
                <w:sz w:val="20"/>
                <w:szCs w:val="20"/>
                <w:lang w:val="sl-SI"/>
              </w:rPr>
              <w:t xml:space="preserve"> na pravicah osumljencev in obtožencev, ker za to obstajajo drugi organi (na primer </w:t>
            </w:r>
            <w:r w:rsidR="00426CC9" w:rsidRPr="00426CC9">
              <w:rPr>
                <w:rFonts w:ascii="Calibri" w:eastAsia="Calibri" w:hAnsi="Calibri" w:cs="Calibri"/>
                <w:sz w:val="20"/>
                <w:szCs w:val="20"/>
                <w:lang w:val="sl-SI"/>
              </w:rPr>
              <w:t>nacionalni preventivni mehanizem</w:t>
            </w:r>
            <w:r>
              <w:rPr>
                <w:rFonts w:ascii="Calibri" w:eastAsia="Calibri" w:hAnsi="Calibri" w:cs="Calibri"/>
                <w:sz w:val="20"/>
                <w:szCs w:val="20"/>
                <w:lang w:val="sl-SI"/>
              </w:rPr>
              <w:t>, institucije varuha otrok), ki so primernejš</w:t>
            </w:r>
            <w:r w:rsidR="00E73EDC">
              <w:rPr>
                <w:rFonts w:ascii="Calibri" w:eastAsia="Calibri" w:hAnsi="Calibri" w:cs="Calibri"/>
                <w:sz w:val="20"/>
                <w:szCs w:val="20"/>
                <w:lang w:val="sl-SI"/>
              </w:rPr>
              <w:t>i za obravnavanje teh vprašanj.</w:t>
            </w:r>
          </w:p>
        </w:tc>
      </w:tr>
    </w:tbl>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lastRenderedPageBreak/>
        <w:t xml:space="preserve">Če imamo več institucij z različnimi specializiranimi mandati, lahko pride do težav pri medsebojnem usklajevanju in sodelovanju. Če se je treba izogniti prekrivanjem, je treba opozoriti, da imajo </w:t>
      </w:r>
      <w:r w:rsidRPr="005D2E4E">
        <w:rPr>
          <w:rFonts w:ascii="Calibri" w:eastAsia="Calibri" w:hAnsi="Calibri" w:cs="Calibri"/>
        </w:rPr>
        <w:t xml:space="preserve">nacionalne institucije za človekove pravice </w:t>
      </w:r>
      <w:r>
        <w:rPr>
          <w:rFonts w:ascii="Calibri" w:eastAsia="Calibri" w:hAnsi="Calibri" w:cs="Calibri"/>
        </w:rPr>
        <w:t xml:space="preserve">večnamenski mandat, ki jim omogoča, da </w:t>
      </w:r>
      <w:r w:rsidR="00E73EDC">
        <w:rPr>
          <w:rFonts w:ascii="Calibri" w:eastAsia="Calibri" w:hAnsi="Calibri" w:cs="Calibri"/>
        </w:rPr>
        <w:t>obravnavajo</w:t>
      </w:r>
      <w:r>
        <w:rPr>
          <w:rFonts w:ascii="Calibri" w:eastAsia="Calibri" w:hAnsi="Calibri" w:cs="Calibri"/>
        </w:rPr>
        <w:t xml:space="preserve"> različne vidike varstva in pospeševanja človekovih pravic, ki segajo od raziskav, usp</w:t>
      </w:r>
      <w:r w:rsidR="00424AC5">
        <w:rPr>
          <w:rFonts w:ascii="Calibri" w:eastAsia="Calibri" w:hAnsi="Calibri" w:cs="Calibri"/>
        </w:rPr>
        <w:t xml:space="preserve">osabljanja in izobraževanja, </w:t>
      </w:r>
      <w:r>
        <w:rPr>
          <w:rFonts w:ascii="Calibri" w:eastAsia="Calibri" w:hAnsi="Calibri" w:cs="Calibri"/>
        </w:rPr>
        <w:t>izvajanja moni</w:t>
      </w:r>
      <w:r w:rsidR="00424AC5">
        <w:rPr>
          <w:rFonts w:ascii="Calibri" w:eastAsia="Calibri" w:hAnsi="Calibri" w:cs="Calibri"/>
        </w:rPr>
        <w:t>toringa in obravnavanja pritožb</w:t>
      </w:r>
      <w:r>
        <w:rPr>
          <w:rFonts w:ascii="Calibri" w:eastAsia="Calibri" w:hAnsi="Calibri" w:cs="Calibri"/>
        </w:rPr>
        <w:t xml:space="preserve"> </w:t>
      </w:r>
      <w:r w:rsidR="00424AC5">
        <w:rPr>
          <w:rFonts w:ascii="Calibri" w:eastAsia="Calibri" w:hAnsi="Calibri" w:cs="Calibri"/>
        </w:rPr>
        <w:t xml:space="preserve">pa vse </w:t>
      </w:r>
      <w:r>
        <w:rPr>
          <w:rFonts w:ascii="Calibri" w:eastAsia="Calibri" w:hAnsi="Calibri" w:cs="Calibri"/>
        </w:rPr>
        <w:t>d</w:t>
      </w:r>
      <w:r w:rsidR="00424AC5">
        <w:rPr>
          <w:rFonts w:ascii="Calibri" w:eastAsia="Calibri" w:hAnsi="Calibri" w:cs="Calibri"/>
        </w:rPr>
        <w:t>o svetovanja državi glede sprejetja</w:t>
      </w:r>
      <w:r>
        <w:rPr>
          <w:rFonts w:ascii="Calibri" w:eastAsia="Calibri" w:hAnsi="Calibri" w:cs="Calibri"/>
        </w:rPr>
        <w:t xml:space="preserve"> novega pravnega instrumenta za spremljanje praktične uporabe takih zakonov v domačem kontekstu.</w:t>
      </w:r>
      <w:r>
        <w:rPr>
          <w:rFonts w:ascii="Calibri" w:eastAsia="Calibri" w:hAnsi="Calibri" w:cs="Calibri"/>
          <w:vertAlign w:val="superscript"/>
          <w:lang w:val="en-GB"/>
        </w:rPr>
        <w:footnoteReference w:id="42"/>
      </w:r>
      <w:r w:rsidR="00424AC5">
        <w:rPr>
          <w:rFonts w:ascii="Calibri" w:eastAsia="Calibri" w:hAnsi="Calibri" w:cs="Calibri"/>
        </w:rPr>
        <w:t xml:space="preserve"> Širina in prožnost njihovih mandatov pomenita, da bi jih</w:t>
      </w:r>
      <w:r>
        <w:rPr>
          <w:rFonts w:ascii="Calibri" w:eastAsia="Calibri" w:hAnsi="Calibri" w:cs="Calibri"/>
        </w:rPr>
        <w:t xml:space="preserve"> lahko </w:t>
      </w:r>
      <w:r w:rsidRPr="005D2E4E">
        <w:rPr>
          <w:rFonts w:ascii="Calibri" w:eastAsia="Calibri" w:hAnsi="Calibri" w:cs="Calibri"/>
        </w:rPr>
        <w:t xml:space="preserve">nacionalne institucije za človekove pravice </w:t>
      </w:r>
      <w:r>
        <w:rPr>
          <w:rFonts w:ascii="Calibri" w:eastAsia="Calibri" w:hAnsi="Calibri" w:cs="Calibri"/>
        </w:rPr>
        <w:t xml:space="preserve">uporabile za krepitev in dopolnjevanje dela drugih, na primer s spremljanjem njihovih priporočil ali izvajanjem ozaveščanja, kot </w:t>
      </w:r>
      <w:r w:rsidR="00424AC5">
        <w:rPr>
          <w:rFonts w:ascii="Calibri" w:eastAsia="Calibri" w:hAnsi="Calibri" w:cs="Calibri"/>
        </w:rPr>
        <w:t xml:space="preserve">sta </w:t>
      </w:r>
      <w:r>
        <w:rPr>
          <w:rFonts w:ascii="Calibri" w:eastAsia="Calibri" w:hAnsi="Calibri" w:cs="Calibri"/>
        </w:rPr>
        <w:t>usposabljanje in</w:t>
      </w:r>
      <w:r w:rsidR="00424AC5">
        <w:rPr>
          <w:rFonts w:ascii="Calibri" w:eastAsia="Calibri" w:hAnsi="Calibri" w:cs="Calibri"/>
        </w:rPr>
        <w:t xml:space="preserve"> izobraževanje.</w:t>
      </w:r>
    </w:p>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 xml:space="preserve">Poleg tega imajo </w:t>
      </w:r>
      <w:r w:rsidRPr="005D2E4E">
        <w:rPr>
          <w:rFonts w:ascii="Calibri" w:eastAsia="Calibri" w:hAnsi="Calibri" w:cs="Calibri"/>
        </w:rPr>
        <w:t xml:space="preserve">nacionalne institucije za človekove pravice </w:t>
      </w:r>
      <w:r>
        <w:rPr>
          <w:rFonts w:ascii="Calibri" w:eastAsia="Calibri" w:hAnsi="Calibri" w:cs="Calibri"/>
        </w:rPr>
        <w:t>izrecen mandat za sodelovanje z drugimi akterji, zato morajo delovati kot most med različnimi udeleženci na tem po</w:t>
      </w:r>
      <w:r w:rsidR="00BA3AB3">
        <w:rPr>
          <w:rFonts w:ascii="Calibri" w:eastAsia="Calibri" w:hAnsi="Calibri" w:cs="Calibri"/>
        </w:rPr>
        <w:t>dročju. Kot je priporočil SCA, »</w:t>
      </w:r>
      <w:r>
        <w:rPr>
          <w:rFonts w:ascii="Calibri" w:eastAsia="Calibri" w:hAnsi="Calibri" w:cs="Calibri"/>
        </w:rPr>
        <w:t>široko sodelovanje z vsemi zainteresiranimi stranmi la</w:t>
      </w:r>
      <w:r w:rsidR="00BA3AB3">
        <w:rPr>
          <w:rFonts w:ascii="Calibri" w:eastAsia="Calibri" w:hAnsi="Calibri" w:cs="Calibri"/>
        </w:rPr>
        <w:t>hko zagotovi boljše razumevanje</w:t>
      </w:r>
      <w:r>
        <w:rPr>
          <w:rFonts w:ascii="Calibri" w:eastAsia="Calibri" w:hAnsi="Calibri" w:cs="Calibri"/>
        </w:rPr>
        <w:t xml:space="preserve"> širine vprašanj č</w:t>
      </w:r>
      <w:r w:rsidR="00BA3AB3">
        <w:rPr>
          <w:rFonts w:ascii="Calibri" w:eastAsia="Calibri" w:hAnsi="Calibri" w:cs="Calibri"/>
        </w:rPr>
        <w:t>lovekovih pravic po vsej državi,</w:t>
      </w:r>
      <w:r>
        <w:rPr>
          <w:rFonts w:ascii="Calibri" w:eastAsia="Calibri" w:hAnsi="Calibri" w:cs="Calibri"/>
        </w:rPr>
        <w:t xml:space="preserve"> vpliva takih vprašanj, ki temeljijo na družbenih, kulturnih, g</w:t>
      </w:r>
      <w:r w:rsidR="00BA3AB3">
        <w:rPr>
          <w:rFonts w:ascii="Calibri" w:eastAsia="Calibri" w:hAnsi="Calibri" w:cs="Calibri"/>
        </w:rPr>
        <w:t>eografskih in drugih dejavnikih,</w:t>
      </w:r>
      <w:r>
        <w:rPr>
          <w:rFonts w:ascii="Calibri" w:eastAsia="Calibri" w:hAnsi="Calibri" w:cs="Calibri"/>
        </w:rPr>
        <w:t xml:space="preserve"> vrzeli, pa tudi morebitnega prekrivanja in podvajanja pri določanju politike, prednostnih nalog in implementacijskih strategij. N</w:t>
      </w:r>
      <w:r w:rsidRPr="005D2E4E">
        <w:rPr>
          <w:rFonts w:ascii="Calibri" w:eastAsia="Calibri" w:hAnsi="Calibri" w:cs="Calibri"/>
        </w:rPr>
        <w:t>acionalne institucije za človekove pravice,</w:t>
      </w:r>
      <w:r>
        <w:rPr>
          <w:rFonts w:ascii="Calibri" w:eastAsia="Calibri" w:hAnsi="Calibri" w:cs="Calibri"/>
        </w:rPr>
        <w:t xml:space="preserve"> ki delajo ločeno, so lahko omejene v svojih zmožnosti za zagotavljanje ustreznega vars</w:t>
      </w:r>
      <w:r w:rsidR="00BA3AB3">
        <w:rPr>
          <w:rFonts w:ascii="Calibri" w:eastAsia="Calibri" w:hAnsi="Calibri" w:cs="Calibri"/>
        </w:rPr>
        <w:t>tva človekovih pravic javnosti.«</w:t>
      </w:r>
      <w:r>
        <w:rPr>
          <w:rFonts w:ascii="Calibri" w:eastAsia="Calibri" w:hAnsi="Calibri" w:cs="Calibri"/>
          <w:vertAlign w:val="superscript"/>
          <w:lang w:val="en-GB"/>
        </w:rPr>
        <w:footnoteReference w:id="43"/>
      </w:r>
    </w:p>
    <w:p w:rsidR="00D7656B" w:rsidRPr="00CB0976" w:rsidRDefault="00BA3AB3" w:rsidP="005D2E4E">
      <w:pPr>
        <w:numPr>
          <w:ilvl w:val="0"/>
          <w:numId w:val="22"/>
        </w:numPr>
        <w:spacing w:after="0" w:line="360" w:lineRule="auto"/>
        <w:jc w:val="both"/>
        <w:rPr>
          <w:rFonts w:ascii="Calibri" w:eastAsia="Calibri" w:hAnsi="Calibri" w:cs="Calibri"/>
        </w:rPr>
      </w:pPr>
      <w:r>
        <w:rPr>
          <w:rFonts w:ascii="Calibri" w:eastAsia="Calibri" w:hAnsi="Calibri" w:cs="Calibri"/>
        </w:rPr>
        <w:t>N</w:t>
      </w:r>
      <w:r w:rsidR="005D2E4E" w:rsidRPr="005D2E4E">
        <w:rPr>
          <w:rFonts w:ascii="Calibri" w:eastAsia="Calibri" w:hAnsi="Calibri" w:cs="Calibri"/>
        </w:rPr>
        <w:t xml:space="preserve">acionalne institucije za človekove pravice </w:t>
      </w:r>
      <w:r w:rsidR="005D2E4E">
        <w:rPr>
          <w:rFonts w:ascii="Calibri" w:eastAsia="Calibri" w:hAnsi="Calibri" w:cs="Calibri"/>
        </w:rPr>
        <w:t xml:space="preserve">lahko uporabijo širino in </w:t>
      </w:r>
      <w:proofErr w:type="spellStart"/>
      <w:r w:rsidR="005D2E4E">
        <w:rPr>
          <w:rFonts w:ascii="Calibri" w:eastAsia="Calibri" w:hAnsi="Calibri" w:cs="Calibri"/>
        </w:rPr>
        <w:t>večnamenskost</w:t>
      </w:r>
      <w:proofErr w:type="spellEnd"/>
      <w:r w:rsidR="005D2E4E">
        <w:rPr>
          <w:rFonts w:ascii="Calibri" w:eastAsia="Calibri" w:hAnsi="Calibri" w:cs="Calibri"/>
        </w:rPr>
        <w:t xml:space="preserve"> svojih mandatov za krepitev in dopolnjevanje dela drugih, na primer s spremljanjem njihovih priporočil ali </w:t>
      </w:r>
      <w:r w:rsidR="000B3472">
        <w:rPr>
          <w:rFonts w:ascii="Calibri" w:eastAsia="Calibri" w:hAnsi="Calibri" w:cs="Calibri"/>
        </w:rPr>
        <w:t>z ozaveščanjem</w:t>
      </w:r>
      <w:r w:rsidR="005D2E4E">
        <w:rPr>
          <w:rFonts w:ascii="Calibri" w:eastAsia="Calibri" w:hAnsi="Calibri" w:cs="Calibri"/>
        </w:rPr>
        <w:t>, kot sta usposabljanje in izobraževanje.</w:t>
      </w:r>
    </w:p>
    <w:p w:rsidR="00D7656B" w:rsidRPr="00CB0976" w:rsidRDefault="005D2E4E" w:rsidP="00D7656B">
      <w:pPr>
        <w:numPr>
          <w:ilvl w:val="0"/>
          <w:numId w:val="22"/>
        </w:numPr>
        <w:spacing w:after="0" w:line="360" w:lineRule="auto"/>
        <w:ind w:left="357" w:hanging="357"/>
        <w:jc w:val="both"/>
        <w:rPr>
          <w:rFonts w:ascii="Calibri" w:eastAsia="Calibri" w:hAnsi="Calibri" w:cs="Calibri"/>
        </w:rPr>
      </w:pPr>
      <w:r>
        <w:rPr>
          <w:rFonts w:ascii="Calibri" w:eastAsia="Calibri" w:hAnsi="Calibri" w:cs="Calibri"/>
        </w:rPr>
        <w:t>Zaradi širokega mandata so v najboljšem položaju za usklajevalno vlogo med domačimi akterji.</w:t>
      </w:r>
    </w:p>
    <w:p w:rsidR="00D7656B" w:rsidRPr="00CB0976" w:rsidRDefault="00D7656B" w:rsidP="00D7656B">
      <w:pPr>
        <w:spacing w:line="360" w:lineRule="auto"/>
        <w:jc w:val="both"/>
        <w:rPr>
          <w:rFonts w:ascii="Calibri" w:eastAsia="Calibri" w:hAnsi="Calibri" w:cs="Calibri"/>
          <w:b/>
        </w:rPr>
      </w:pPr>
    </w:p>
    <w:p w:rsidR="00D7656B" w:rsidRPr="00EA547D" w:rsidRDefault="005D2E4E" w:rsidP="00D7656B">
      <w:pPr>
        <w:spacing w:line="360" w:lineRule="auto"/>
        <w:jc w:val="both"/>
        <w:rPr>
          <w:rFonts w:ascii="Calibri" w:eastAsia="Calibri" w:hAnsi="Calibri" w:cs="Calibri"/>
          <w:b/>
          <w:lang w:val="en-GB"/>
        </w:rPr>
      </w:pPr>
      <w:r>
        <w:rPr>
          <w:rFonts w:ascii="Calibri" w:eastAsia="Calibri" w:hAnsi="Calibri" w:cs="Calibri"/>
          <w:b/>
          <w:bCs/>
        </w:rPr>
        <w:t>7. ugotovitev</w:t>
      </w:r>
    </w:p>
    <w:tbl>
      <w:tblPr>
        <w:tblStyle w:val="Tabelamrea1"/>
        <w:tblW w:w="0" w:type="auto"/>
        <w:tblLook w:val="04A0" w:firstRow="1" w:lastRow="0" w:firstColumn="1" w:lastColumn="0" w:noHBand="0" w:noVBand="1"/>
      </w:tblPr>
      <w:tblGrid>
        <w:gridCol w:w="9062"/>
      </w:tblGrid>
      <w:tr w:rsidR="00F376E9" w:rsidTr="00D7656B">
        <w:trPr>
          <w:trHeight w:val="668"/>
        </w:trPr>
        <w:tc>
          <w:tcPr>
            <w:tcW w:w="10060" w:type="dxa"/>
            <w:shd w:val="clear" w:color="auto" w:fill="E7E6E6"/>
          </w:tcPr>
          <w:p w:rsidR="00D7656B" w:rsidRPr="00EA547D" w:rsidRDefault="005D2E4E" w:rsidP="00D7656B">
            <w:pPr>
              <w:spacing w:line="360" w:lineRule="auto"/>
              <w:jc w:val="both"/>
              <w:rPr>
                <w:rFonts w:ascii="Calibri" w:eastAsia="Calibri" w:hAnsi="Calibri" w:cs="Calibri"/>
                <w:sz w:val="20"/>
                <w:szCs w:val="20"/>
                <w:lang w:val="en-GB"/>
              </w:rPr>
            </w:pPr>
            <w:r>
              <w:rPr>
                <w:rFonts w:ascii="Calibri" w:eastAsia="Calibri" w:hAnsi="Calibri" w:cs="Calibri"/>
                <w:sz w:val="20"/>
                <w:szCs w:val="20"/>
                <w:lang w:val="sl-SI"/>
              </w:rPr>
              <w:t>Več nacionalnih</w:t>
            </w:r>
            <w:r w:rsidRPr="005D2E4E">
              <w:rPr>
                <w:rFonts w:ascii="Calibri" w:eastAsia="Calibri" w:hAnsi="Calibri" w:cs="Calibri"/>
                <w:sz w:val="20"/>
                <w:szCs w:val="20"/>
                <w:lang w:val="sl-SI"/>
              </w:rPr>
              <w:t xml:space="preserve"> instituci</w:t>
            </w:r>
            <w:r>
              <w:rPr>
                <w:rFonts w:ascii="Calibri" w:eastAsia="Calibri" w:hAnsi="Calibri" w:cs="Calibri"/>
                <w:sz w:val="20"/>
                <w:szCs w:val="20"/>
                <w:lang w:val="sl-SI"/>
              </w:rPr>
              <w:t>j</w:t>
            </w:r>
            <w:r w:rsidRPr="005D2E4E">
              <w:rPr>
                <w:rFonts w:ascii="Calibri" w:eastAsia="Calibri" w:hAnsi="Calibri" w:cs="Calibri"/>
                <w:sz w:val="20"/>
                <w:szCs w:val="20"/>
                <w:lang w:val="sl-SI"/>
              </w:rPr>
              <w:t xml:space="preserve"> za človekove pravice</w:t>
            </w:r>
            <w:r>
              <w:rPr>
                <w:rFonts w:ascii="Calibri" w:eastAsia="Calibri" w:hAnsi="Calibri" w:cs="Calibri"/>
                <w:sz w:val="20"/>
                <w:szCs w:val="20"/>
                <w:lang w:val="sl-SI"/>
              </w:rPr>
              <w:t xml:space="preserve"> je ugotovilo, da na temo kazenskih procesnih jamstev na evropski ravni ni dovolj izmenjave izkušenj. </w:t>
            </w:r>
          </w:p>
        </w:tc>
      </w:tr>
    </w:tbl>
    <w:p w:rsidR="00D7656B" w:rsidRPr="00CB0976" w:rsidRDefault="005D2E4E" w:rsidP="00D7656B">
      <w:pPr>
        <w:spacing w:line="360" w:lineRule="auto"/>
        <w:jc w:val="both"/>
        <w:rPr>
          <w:rFonts w:ascii="Calibri" w:eastAsia="Calibri" w:hAnsi="Calibri" w:cs="Calibri"/>
        </w:rPr>
      </w:pPr>
      <w:r>
        <w:rPr>
          <w:rFonts w:ascii="Calibri" w:eastAsia="Calibri" w:hAnsi="Calibri" w:cs="Calibri"/>
        </w:rPr>
        <w:t>Več nacionalnih institucij</w:t>
      </w:r>
      <w:r w:rsidRPr="005D2E4E">
        <w:rPr>
          <w:rFonts w:ascii="Calibri" w:eastAsia="Calibri" w:hAnsi="Calibri" w:cs="Calibri"/>
        </w:rPr>
        <w:t xml:space="preserve"> za človekove pravice </w:t>
      </w:r>
      <w:r>
        <w:rPr>
          <w:rFonts w:ascii="Calibri" w:eastAsia="Calibri" w:hAnsi="Calibri" w:cs="Calibri"/>
        </w:rPr>
        <w:t>je ugotovilo, da na temo kazenskih procesnih jamstev ni dovolj izmenjevanja izkušenj</w:t>
      </w:r>
      <w:r w:rsidR="000B3472">
        <w:rPr>
          <w:rFonts w:ascii="Calibri" w:eastAsia="Calibri" w:hAnsi="Calibri" w:cs="Calibri"/>
        </w:rPr>
        <w:t>,</w:t>
      </w:r>
      <w:r>
        <w:rPr>
          <w:rFonts w:ascii="Calibri" w:eastAsia="Calibri" w:hAnsi="Calibri" w:cs="Calibri"/>
        </w:rPr>
        <w:t xml:space="preserve"> in je izrazilo zanimanje za informacije o </w:t>
      </w:r>
      <w:r w:rsidR="000B3472">
        <w:rPr>
          <w:rFonts w:ascii="Calibri" w:eastAsia="Calibri" w:hAnsi="Calibri" w:cs="Calibri"/>
        </w:rPr>
        <w:t>dobrih praksah iz drugih držav.</w:t>
      </w:r>
    </w:p>
    <w:p w:rsidR="00D7656B" w:rsidRPr="00E1177D" w:rsidRDefault="005D2E4E" w:rsidP="00D7656B">
      <w:pPr>
        <w:spacing w:line="360" w:lineRule="auto"/>
        <w:jc w:val="both"/>
        <w:rPr>
          <w:rFonts w:ascii="Calibri" w:eastAsia="Calibri" w:hAnsi="Calibri" w:cs="Calibri"/>
        </w:rPr>
      </w:pPr>
      <w:r>
        <w:rPr>
          <w:rFonts w:ascii="Calibri" w:eastAsia="Calibri" w:hAnsi="Calibri" w:cs="Calibri"/>
        </w:rPr>
        <w:t xml:space="preserve">Čeprav je vzpostavitev mreže </w:t>
      </w:r>
      <w:r w:rsidR="00426CC9" w:rsidRPr="00426CC9">
        <w:rPr>
          <w:rFonts w:ascii="Calibri" w:eastAsia="Calibri" w:hAnsi="Calibri" w:cs="Calibri"/>
        </w:rPr>
        <w:t>nacionalni</w:t>
      </w:r>
      <w:r w:rsidR="00426CC9">
        <w:rPr>
          <w:rFonts w:ascii="Calibri" w:eastAsia="Calibri" w:hAnsi="Calibri" w:cs="Calibri"/>
        </w:rPr>
        <w:t>h</w:t>
      </w:r>
      <w:r w:rsidR="00426CC9" w:rsidRPr="00426CC9">
        <w:rPr>
          <w:rFonts w:ascii="Calibri" w:eastAsia="Calibri" w:hAnsi="Calibri" w:cs="Calibri"/>
        </w:rPr>
        <w:t xml:space="preserve"> preventivni</w:t>
      </w:r>
      <w:r w:rsidR="00426CC9">
        <w:rPr>
          <w:rFonts w:ascii="Calibri" w:eastAsia="Calibri" w:hAnsi="Calibri" w:cs="Calibri"/>
        </w:rPr>
        <w:t>h</w:t>
      </w:r>
      <w:r w:rsidR="00426CC9" w:rsidRPr="00426CC9">
        <w:rPr>
          <w:rFonts w:ascii="Calibri" w:eastAsia="Calibri" w:hAnsi="Calibri" w:cs="Calibri"/>
        </w:rPr>
        <w:t xml:space="preserve"> mehaniz</w:t>
      </w:r>
      <w:r w:rsidR="00426CC9">
        <w:rPr>
          <w:rFonts w:ascii="Calibri" w:eastAsia="Calibri" w:hAnsi="Calibri" w:cs="Calibri"/>
        </w:rPr>
        <w:t>mov</w:t>
      </w:r>
      <w:r w:rsidR="00426CC9" w:rsidRPr="00426CC9">
        <w:rPr>
          <w:rFonts w:ascii="Calibri" w:eastAsia="Calibri" w:hAnsi="Calibri" w:cs="Calibri"/>
        </w:rPr>
        <w:t xml:space="preserve"> </w:t>
      </w:r>
      <w:r>
        <w:rPr>
          <w:rFonts w:ascii="Calibri" w:eastAsia="Calibri" w:hAnsi="Calibri" w:cs="Calibri"/>
        </w:rPr>
        <w:t xml:space="preserve">EU s strani Sveta Evrope lahko obetajoče, bi bilo koristno povečati možnosti za izmenjavo za vse </w:t>
      </w:r>
      <w:r w:rsidRPr="005D2E4E">
        <w:rPr>
          <w:rFonts w:ascii="Calibri" w:eastAsia="Calibri" w:hAnsi="Calibri" w:cs="Calibri"/>
        </w:rPr>
        <w:t xml:space="preserve">nacionalne institucije za človekove pravice </w:t>
      </w:r>
      <w:r>
        <w:rPr>
          <w:rFonts w:ascii="Calibri" w:eastAsia="Calibri" w:hAnsi="Calibri" w:cs="Calibri"/>
        </w:rPr>
        <w:t xml:space="preserve">(ne le za tiste z mandatom </w:t>
      </w:r>
      <w:r w:rsidR="00426CC9">
        <w:rPr>
          <w:rFonts w:ascii="Calibri" w:eastAsia="Calibri" w:hAnsi="Calibri" w:cs="Calibri"/>
        </w:rPr>
        <w:t>nacionalnega</w:t>
      </w:r>
      <w:r w:rsidR="00426CC9" w:rsidRPr="00426CC9">
        <w:rPr>
          <w:rFonts w:ascii="Calibri" w:eastAsia="Calibri" w:hAnsi="Calibri" w:cs="Calibri"/>
        </w:rPr>
        <w:t xml:space="preserve"> preventivn</w:t>
      </w:r>
      <w:r w:rsidR="00426CC9">
        <w:rPr>
          <w:rFonts w:ascii="Calibri" w:eastAsia="Calibri" w:hAnsi="Calibri" w:cs="Calibri"/>
        </w:rPr>
        <w:t>ega</w:t>
      </w:r>
      <w:r w:rsidR="00426CC9" w:rsidRPr="00426CC9">
        <w:rPr>
          <w:rFonts w:ascii="Calibri" w:eastAsia="Calibri" w:hAnsi="Calibri" w:cs="Calibri"/>
        </w:rPr>
        <w:t xml:space="preserve"> mehaniz</w:t>
      </w:r>
      <w:r w:rsidR="00426CC9">
        <w:rPr>
          <w:rFonts w:ascii="Calibri" w:eastAsia="Calibri" w:hAnsi="Calibri" w:cs="Calibri"/>
        </w:rPr>
        <w:t>ma</w:t>
      </w:r>
      <w:r w:rsidRPr="00426CC9">
        <w:rPr>
          <w:rFonts w:ascii="Calibri" w:eastAsia="Calibri" w:hAnsi="Calibri" w:cs="Calibri"/>
        </w:rPr>
        <w:t>)</w:t>
      </w:r>
      <w:r>
        <w:rPr>
          <w:rFonts w:ascii="Calibri" w:eastAsia="Calibri" w:hAnsi="Calibri" w:cs="Calibri"/>
        </w:rPr>
        <w:t xml:space="preserve">. Poleg tega, kot je bilo </w:t>
      </w:r>
      <w:r>
        <w:rPr>
          <w:rFonts w:ascii="Calibri" w:eastAsia="Calibri" w:hAnsi="Calibri" w:cs="Calibri"/>
        </w:rPr>
        <w:lastRenderedPageBreak/>
        <w:t xml:space="preserve">zgoraj omenjeno, če imamo več drugih domačih institucij z različnimi specializiranimi mandati, lahko pride do dodatnih izzivov pri medsebojnem usklajevanju in sodelovanju. </w:t>
      </w:r>
    </w:p>
    <w:p w:rsidR="00D7656B" w:rsidRPr="00EA547D" w:rsidRDefault="005D2E4E" w:rsidP="005D2E4E">
      <w:pPr>
        <w:numPr>
          <w:ilvl w:val="0"/>
          <w:numId w:val="41"/>
        </w:numPr>
        <w:spacing w:after="0" w:line="360" w:lineRule="auto"/>
        <w:contextualSpacing/>
        <w:jc w:val="both"/>
        <w:rPr>
          <w:rFonts w:ascii="Calibri" w:eastAsia="Calibri" w:hAnsi="Calibri" w:cs="Calibri"/>
          <w:lang w:val="en-GB"/>
        </w:rPr>
      </w:pPr>
      <w:r>
        <w:rPr>
          <w:rFonts w:ascii="Calibri" w:eastAsia="Calibri" w:hAnsi="Calibri" w:cs="Calibri"/>
        </w:rPr>
        <w:t>Pobude, ki olajšajo izmenjavo med nacionalnimi institucijami</w:t>
      </w:r>
      <w:r w:rsidRPr="005D2E4E">
        <w:rPr>
          <w:rFonts w:ascii="Calibri" w:eastAsia="Calibri" w:hAnsi="Calibri" w:cs="Calibri"/>
        </w:rPr>
        <w:t xml:space="preserve"> za človekove pravice </w:t>
      </w:r>
      <w:r>
        <w:rPr>
          <w:rFonts w:ascii="Calibri" w:eastAsia="Calibri" w:hAnsi="Calibri" w:cs="Calibri"/>
        </w:rPr>
        <w:t>glede procesnih jamstev osumljencev in obtožencev</w:t>
      </w:r>
      <w:r w:rsidR="00071905">
        <w:rPr>
          <w:rFonts w:ascii="Calibri" w:eastAsia="Calibri" w:hAnsi="Calibri" w:cs="Calibri"/>
        </w:rPr>
        <w:t>,</w:t>
      </w:r>
      <w:r>
        <w:rPr>
          <w:rFonts w:ascii="Calibri" w:eastAsia="Calibri" w:hAnsi="Calibri" w:cs="Calibri"/>
        </w:rPr>
        <w:t xml:space="preserve"> lahko dodatno okrepijo njihovo vlogo pri pos</w:t>
      </w:r>
      <w:r w:rsidR="00071905">
        <w:rPr>
          <w:rFonts w:ascii="Calibri" w:eastAsia="Calibri" w:hAnsi="Calibri" w:cs="Calibri"/>
        </w:rPr>
        <w:t>peševanju in varstvu teh pravic.</w:t>
      </w:r>
    </w:p>
    <w:p w:rsidR="00D7656B" w:rsidRPr="000B3472" w:rsidRDefault="005D2E4E" w:rsidP="008209AC">
      <w:pPr>
        <w:numPr>
          <w:ilvl w:val="0"/>
          <w:numId w:val="41"/>
        </w:numPr>
        <w:spacing w:after="0" w:line="360" w:lineRule="auto"/>
        <w:contextualSpacing/>
        <w:jc w:val="both"/>
        <w:rPr>
          <w:rFonts w:ascii="Calibri" w:eastAsia="Times New Roman" w:hAnsi="Calibri" w:cs="Calibri"/>
          <w:b/>
          <w:sz w:val="26"/>
          <w:szCs w:val="32"/>
          <w:lang w:val="en-GB"/>
        </w:rPr>
      </w:pPr>
      <w:r w:rsidRPr="000B3472">
        <w:rPr>
          <w:rFonts w:ascii="Calibri" w:eastAsia="Calibri" w:hAnsi="Calibri" w:cs="Calibri"/>
        </w:rPr>
        <w:t xml:space="preserve">Bilo bi koristno, če bi take pobude ustrezno obravnavale vprašanje sodelovanja med nacionalnimi institucijami za človekove pravice in drugimi specializiranimi nadzornimi organi, vključno z </w:t>
      </w:r>
      <w:r w:rsidR="00426CC9" w:rsidRPr="000B3472">
        <w:rPr>
          <w:rFonts w:ascii="Calibri" w:eastAsia="Calibri" w:hAnsi="Calibri" w:cs="Calibri"/>
        </w:rPr>
        <w:t>nacionalnimi preventivnimi mehanizmi</w:t>
      </w:r>
      <w:r w:rsidRPr="000B3472">
        <w:rPr>
          <w:rFonts w:ascii="Calibri" w:eastAsia="Calibri" w:hAnsi="Calibri" w:cs="Calibri"/>
        </w:rPr>
        <w:t xml:space="preserve"> in institucijami ombudsmanov za otroke ali ranljive osebe, in razpravljali o tem, kako lahko te institucije </w:t>
      </w:r>
      <w:r w:rsidR="00071905" w:rsidRPr="000B3472">
        <w:rPr>
          <w:rFonts w:ascii="Calibri" w:eastAsia="Calibri" w:hAnsi="Calibri" w:cs="Calibri"/>
        </w:rPr>
        <w:t xml:space="preserve">svoja prizadevanja </w:t>
      </w:r>
      <w:r w:rsidRPr="000B3472">
        <w:rPr>
          <w:rFonts w:ascii="Calibri" w:eastAsia="Calibri" w:hAnsi="Calibri" w:cs="Calibri"/>
        </w:rPr>
        <w:t>medsebojno krepijo</w:t>
      </w:r>
      <w:bookmarkEnd w:id="2"/>
      <w:r w:rsidRPr="000B3472">
        <w:rPr>
          <w:rFonts w:ascii="Calibri" w:eastAsia="Calibri" w:hAnsi="Calibri" w:cs="Calibri"/>
        </w:rPr>
        <w:t>.</w:t>
      </w:r>
    </w:p>
    <w:sectPr w:rsidR="00D7656B" w:rsidRPr="000B347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357" w:rsidRDefault="00D60357">
      <w:pPr>
        <w:spacing w:after="0" w:line="240" w:lineRule="auto"/>
      </w:pPr>
      <w:r>
        <w:separator/>
      </w:r>
    </w:p>
  </w:endnote>
  <w:endnote w:type="continuationSeparator" w:id="0">
    <w:p w:rsidR="00D60357" w:rsidRDefault="00D6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545286"/>
      <w:docPartObj>
        <w:docPartGallery w:val="Page Numbers (Bottom of Page)"/>
        <w:docPartUnique/>
      </w:docPartObj>
    </w:sdtPr>
    <w:sdtEndPr>
      <w:rPr>
        <w:noProof/>
      </w:rPr>
    </w:sdtEndPr>
    <w:sdtContent>
      <w:p w:rsidR="00B33A70" w:rsidRDefault="00B33A70">
        <w:pPr>
          <w:pStyle w:val="Noga1"/>
          <w:jc w:val="center"/>
        </w:pPr>
        <w:r>
          <w:fldChar w:fldCharType="begin"/>
        </w:r>
        <w:r>
          <w:instrText xml:space="preserve"> PAGE   \* MERGEFORMAT </w:instrText>
        </w:r>
        <w:r>
          <w:fldChar w:fldCharType="separate"/>
        </w:r>
        <w:r w:rsidR="0002547D">
          <w:rPr>
            <w:noProof/>
          </w:rPr>
          <w:t>18</w:t>
        </w:r>
        <w:r>
          <w:rPr>
            <w:noProof/>
          </w:rPr>
          <w:fldChar w:fldCharType="end"/>
        </w:r>
      </w:p>
    </w:sdtContent>
  </w:sdt>
  <w:p w:rsidR="00B33A70" w:rsidRDefault="00B33A70" w:rsidP="00D765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357" w:rsidRDefault="00D60357" w:rsidP="00D7656B">
      <w:pPr>
        <w:spacing w:after="0" w:line="240" w:lineRule="auto"/>
      </w:pPr>
      <w:r>
        <w:separator/>
      </w:r>
    </w:p>
  </w:footnote>
  <w:footnote w:type="continuationSeparator" w:id="0">
    <w:p w:rsidR="00D60357" w:rsidRDefault="00D60357" w:rsidP="00D7656B">
      <w:pPr>
        <w:spacing w:after="0" w:line="240" w:lineRule="auto"/>
      </w:pPr>
      <w:r>
        <w:continuationSeparator/>
      </w:r>
    </w:p>
  </w:footnote>
  <w:footnote w:id="1">
    <w:p w:rsidR="00B33A70" w:rsidRPr="00E1177D" w:rsidRDefault="00B33A70" w:rsidP="00D7656B">
      <w:pPr>
        <w:pStyle w:val="Sprotnaopomba-besedilo1"/>
        <w:contextualSpacing/>
        <w:jc w:val="both"/>
        <w:rPr>
          <w:rFonts w:cs="Calibri"/>
          <w:i/>
          <w:color w:val="000000" w:themeColor="text1"/>
          <w:sz w:val="17"/>
          <w:szCs w:val="17"/>
          <w:lang w:val="de-DE"/>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Richard </w:t>
      </w:r>
      <w:proofErr w:type="spellStart"/>
      <w:r w:rsidRPr="00071905">
        <w:rPr>
          <w:rFonts w:ascii="Calibri" w:eastAsia="Calibri" w:hAnsi="Calibri" w:cs="Calibri"/>
          <w:color w:val="000000" w:themeColor="text1"/>
          <w:sz w:val="17"/>
          <w:szCs w:val="17"/>
        </w:rPr>
        <w:t>Carver</w:t>
      </w:r>
      <w:proofErr w:type="spellEnd"/>
      <w:r w:rsidRPr="00071905">
        <w:rPr>
          <w:rFonts w:ascii="Calibri" w:eastAsia="Calibri" w:hAnsi="Calibri" w:cs="Calibri"/>
          <w:color w:val="000000" w:themeColor="text1"/>
          <w:sz w:val="17"/>
          <w:szCs w:val="17"/>
        </w:rPr>
        <w:t xml:space="preserve"> in Lisa </w:t>
      </w:r>
      <w:proofErr w:type="spellStart"/>
      <w:r w:rsidRPr="00071905">
        <w:rPr>
          <w:rFonts w:ascii="Calibri" w:eastAsia="Calibri" w:hAnsi="Calibri" w:cs="Calibri"/>
          <w:color w:val="000000" w:themeColor="text1"/>
          <w:sz w:val="17"/>
          <w:szCs w:val="17"/>
        </w:rPr>
        <w:t>Handley</w:t>
      </w:r>
      <w:proofErr w:type="spellEnd"/>
      <w:r w:rsidRPr="00071905">
        <w:rPr>
          <w:rFonts w:ascii="Calibri" w:eastAsia="Calibri" w:hAnsi="Calibri" w:cs="Calibri"/>
          <w:color w:val="000000" w:themeColor="text1"/>
          <w:sz w:val="17"/>
          <w:szCs w:val="17"/>
        </w:rPr>
        <w:t xml:space="preserve"> (ur.): </w:t>
      </w:r>
      <w:proofErr w:type="spellStart"/>
      <w:r w:rsidRPr="00071905">
        <w:rPr>
          <w:rFonts w:ascii="Calibri" w:eastAsia="Calibri" w:hAnsi="Calibri" w:cs="Calibri"/>
          <w:iCs/>
          <w:color w:val="000000" w:themeColor="text1"/>
          <w:sz w:val="17"/>
          <w:szCs w:val="17"/>
        </w:rPr>
        <w:t>Does</w:t>
      </w:r>
      <w:proofErr w:type="spellEnd"/>
      <w:r w:rsidRPr="00071905">
        <w:rPr>
          <w:rFonts w:ascii="Calibri" w:eastAsia="Calibri" w:hAnsi="Calibri" w:cs="Calibri"/>
          <w:iCs/>
          <w:color w:val="000000" w:themeColor="text1"/>
          <w:sz w:val="17"/>
          <w:szCs w:val="17"/>
        </w:rPr>
        <w:t xml:space="preserve"> Torture </w:t>
      </w:r>
      <w:proofErr w:type="spellStart"/>
      <w:r w:rsidRPr="00071905">
        <w:rPr>
          <w:rFonts w:ascii="Calibri" w:eastAsia="Calibri" w:hAnsi="Calibri" w:cs="Calibri"/>
          <w:iCs/>
          <w:color w:val="000000" w:themeColor="text1"/>
          <w:sz w:val="17"/>
          <w:szCs w:val="17"/>
        </w:rPr>
        <w:t>Prevention</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Work</w:t>
      </w:r>
      <w:proofErr w:type="spellEnd"/>
      <w:r w:rsidRPr="00071905">
        <w:rPr>
          <w:rFonts w:ascii="Calibri" w:eastAsia="Calibri" w:hAnsi="Calibri" w:cs="Calibri"/>
          <w:iCs/>
          <w:color w:val="000000" w:themeColor="text1"/>
          <w:sz w:val="17"/>
          <w:szCs w:val="17"/>
        </w:rPr>
        <w:t>?</w:t>
      </w:r>
      <w:r w:rsidRPr="00071905">
        <w:rPr>
          <w:rFonts w:ascii="Calibri" w:eastAsia="Calibri" w:hAnsi="Calibri" w:cs="Calibri"/>
          <w:color w:val="000000" w:themeColor="text1"/>
          <w:sz w:val="17"/>
          <w:szCs w:val="17"/>
        </w:rPr>
        <w:t xml:space="preserve"> Liverpool </w:t>
      </w:r>
      <w:proofErr w:type="spellStart"/>
      <w:r w:rsidRPr="00071905">
        <w:rPr>
          <w:rFonts w:ascii="Calibri" w:eastAsia="Calibri" w:hAnsi="Calibri" w:cs="Calibri"/>
          <w:color w:val="000000" w:themeColor="text1"/>
          <w:sz w:val="17"/>
          <w:szCs w:val="17"/>
        </w:rPr>
        <w:t>University</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Press</w:t>
      </w:r>
      <w:proofErr w:type="spellEnd"/>
      <w:r w:rsidRPr="00071905">
        <w:rPr>
          <w:rFonts w:ascii="Calibri" w:eastAsia="Calibri" w:hAnsi="Calibri" w:cs="Calibri"/>
          <w:color w:val="000000" w:themeColor="text1"/>
          <w:sz w:val="17"/>
          <w:szCs w:val="17"/>
        </w:rPr>
        <w:t xml:space="preserve"> 2016, str. 67 in </w:t>
      </w:r>
      <w:proofErr w:type="spellStart"/>
      <w:r w:rsidRPr="00071905">
        <w:rPr>
          <w:rFonts w:ascii="Calibri" w:eastAsia="Calibri" w:hAnsi="Calibri" w:cs="Calibri"/>
          <w:color w:val="000000" w:themeColor="text1"/>
          <w:sz w:val="17"/>
          <w:szCs w:val="17"/>
        </w:rPr>
        <w:t>nasl</w:t>
      </w:r>
      <w:proofErr w:type="spellEnd"/>
      <w:r w:rsidRPr="00071905">
        <w:rPr>
          <w:rFonts w:ascii="Calibri" w:eastAsia="Calibri" w:hAnsi="Calibri" w:cs="Calibri"/>
          <w:color w:val="000000" w:themeColor="text1"/>
          <w:sz w:val="17"/>
          <w:szCs w:val="17"/>
        </w:rPr>
        <w:t xml:space="preserve">.; APT: Torture </w:t>
      </w:r>
      <w:proofErr w:type="spellStart"/>
      <w:r w:rsidRPr="00071905">
        <w:rPr>
          <w:rFonts w:ascii="Calibri" w:eastAsia="Calibri" w:hAnsi="Calibri" w:cs="Calibri"/>
          <w:color w:val="000000" w:themeColor="text1"/>
          <w:sz w:val="17"/>
          <w:szCs w:val="17"/>
        </w:rPr>
        <w:t>Prevention</w:t>
      </w:r>
      <w:proofErr w:type="spellEnd"/>
      <w:r w:rsidRPr="00071905">
        <w:rPr>
          <w:rFonts w:ascii="Calibri" w:eastAsia="Calibri" w:hAnsi="Calibri" w:cs="Calibri"/>
          <w:color w:val="000000" w:themeColor="text1"/>
          <w:sz w:val="17"/>
          <w:szCs w:val="17"/>
        </w:rPr>
        <w:t xml:space="preserve"> Works! &lt;www.apt.ch/en/torture-prevention-works/&gt;, </w:t>
      </w:r>
      <w:proofErr w:type="spellStart"/>
      <w:r w:rsidRPr="00071905">
        <w:rPr>
          <w:rFonts w:ascii="Calibri" w:eastAsia="Calibri" w:hAnsi="Calibri" w:cs="Calibri"/>
          <w:color w:val="000000" w:themeColor="text1"/>
          <w:sz w:val="17"/>
          <w:szCs w:val="17"/>
        </w:rPr>
        <w:t>dostopano</w:t>
      </w:r>
      <w:proofErr w:type="spellEnd"/>
      <w:r w:rsidRPr="00071905">
        <w:rPr>
          <w:rFonts w:ascii="Calibri" w:eastAsia="Calibri" w:hAnsi="Calibri" w:cs="Calibri"/>
          <w:color w:val="000000" w:themeColor="text1"/>
          <w:sz w:val="17"/>
          <w:szCs w:val="17"/>
        </w:rPr>
        <w:t xml:space="preserve"> 30. oktobra 2018.</w:t>
      </w:r>
    </w:p>
  </w:footnote>
  <w:footnote w:id="2">
    <w:p w:rsidR="00B33A70" w:rsidRPr="00E1177D" w:rsidRDefault="00B33A70" w:rsidP="00D7656B">
      <w:pPr>
        <w:pStyle w:val="Sprotnaopomba-besedilo1"/>
        <w:jc w:val="both"/>
        <w:rPr>
          <w:rFonts w:cs="Calibri"/>
          <w:color w:val="000000" w:themeColor="text1"/>
          <w:sz w:val="17"/>
          <w:szCs w:val="17"/>
          <w:lang w:val="de-DE"/>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Prav tam. </w:t>
      </w:r>
    </w:p>
  </w:footnote>
  <w:footnote w:id="3">
    <w:p w:rsidR="00B33A70" w:rsidRPr="00E1177D" w:rsidRDefault="00B33A70" w:rsidP="00D7656B">
      <w:pPr>
        <w:pStyle w:val="Sprotnaopomba-besedilo1"/>
        <w:contextualSpacing/>
        <w:jc w:val="both"/>
        <w:rPr>
          <w:rFonts w:cs="Calibri"/>
          <w:i/>
          <w:color w:val="000000" w:themeColor="text1"/>
          <w:sz w:val="17"/>
          <w:szCs w:val="17"/>
          <w:lang w:val="de-DE"/>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Prav tam.</w:t>
      </w:r>
    </w:p>
  </w:footnote>
  <w:footnote w:id="4">
    <w:p w:rsidR="00B33A70" w:rsidRPr="00E1177D" w:rsidRDefault="00B33A70" w:rsidP="00D7656B">
      <w:pPr>
        <w:pStyle w:val="Sprotnaopomba-besedilo1"/>
        <w:rPr>
          <w:color w:val="000000" w:themeColor="text1"/>
          <w:sz w:val="17"/>
          <w:szCs w:val="17"/>
          <w:lang w:val="de-DE"/>
        </w:rPr>
      </w:pPr>
      <w:r w:rsidRPr="00071905">
        <w:rPr>
          <w:rStyle w:val="Sprotnaopomba-sklic"/>
          <w:color w:val="000000" w:themeColor="text1"/>
          <w:sz w:val="17"/>
          <w:szCs w:val="17"/>
          <w:lang w:val="en-GB"/>
        </w:rPr>
        <w:footnoteRef/>
      </w:r>
      <w:r w:rsidRPr="00071905">
        <w:rPr>
          <w:rFonts w:ascii="Calibri" w:eastAsia="Calibri" w:hAnsi="Calibri" w:cs="Times New Roman"/>
          <w:color w:val="000000" w:themeColor="text1"/>
          <w:sz w:val="17"/>
          <w:szCs w:val="17"/>
        </w:rPr>
        <w:t xml:space="preserve"> Pregled relevantnih instrumentov EU je podan v Prilogi 2. </w:t>
      </w:r>
    </w:p>
  </w:footnote>
  <w:footnote w:id="5">
    <w:p w:rsidR="00B33A70" w:rsidRPr="00E1177D" w:rsidRDefault="00B33A70" w:rsidP="00D7656B">
      <w:pPr>
        <w:pStyle w:val="Sprotnaopomba-besedilo1"/>
        <w:rPr>
          <w:rFonts w:cs="Calibri"/>
          <w:color w:val="000000" w:themeColor="text1"/>
          <w:sz w:val="17"/>
          <w:szCs w:val="17"/>
          <w:lang w:val="de-DE"/>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E1177D">
        <w:rPr>
          <w:rFonts w:ascii="Calibri" w:eastAsia="Calibri" w:hAnsi="Calibri" w:cs="Calibri"/>
          <w:i/>
          <w:iCs/>
          <w:color w:val="000000" w:themeColor="text1"/>
          <w:sz w:val="17"/>
          <w:szCs w:val="17"/>
        </w:rPr>
        <w:t>V policijskem pridržanju 2: Empirična študija osumljencev v preiskovalni fazi kazenskega postopka v devetih državah EU</w:t>
      </w:r>
      <w:r w:rsidRPr="00E1177D">
        <w:rPr>
          <w:rFonts w:ascii="Calibri" w:eastAsia="Calibri" w:hAnsi="Calibri" w:cs="Calibri"/>
          <w:color w:val="000000" w:themeColor="text1"/>
          <w:sz w:val="17"/>
          <w:szCs w:val="17"/>
        </w:rPr>
        <w:t>;</w:t>
      </w:r>
      <w:r w:rsidRPr="00071905">
        <w:rPr>
          <w:rFonts w:ascii="Calibri" w:eastAsia="Calibri" w:hAnsi="Calibri" w:cs="Calibri"/>
          <w:color w:val="000000" w:themeColor="text1"/>
          <w:sz w:val="17"/>
          <w:szCs w:val="17"/>
        </w:rPr>
        <w:t xml:space="preserve"> glej spodaj, razdelek A.2.1. </w:t>
      </w:r>
    </w:p>
  </w:footnote>
  <w:footnote w:id="6">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V zvezi z vlogo nacionalnih institucij za človekove pravice v sistemu EU glej na primer Jan </w:t>
      </w:r>
      <w:proofErr w:type="spellStart"/>
      <w:r w:rsidRPr="00071905">
        <w:rPr>
          <w:rFonts w:ascii="Calibri" w:eastAsia="Calibri" w:hAnsi="Calibri" w:cs="Calibri"/>
          <w:color w:val="000000" w:themeColor="text1"/>
          <w:sz w:val="17"/>
          <w:szCs w:val="17"/>
        </w:rPr>
        <w:t>Wouters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Katrien</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Meuwissen</w:t>
      </w:r>
      <w:proofErr w:type="spellEnd"/>
      <w:r w:rsidRPr="00071905">
        <w:rPr>
          <w:rFonts w:ascii="Calibri" w:eastAsia="Calibri" w:hAnsi="Calibri" w:cs="Calibri"/>
          <w:color w:val="000000" w:themeColor="text1"/>
          <w:sz w:val="17"/>
          <w:szCs w:val="17"/>
        </w:rPr>
        <w:t xml:space="preserve"> in Ane Sofija de </w:t>
      </w:r>
      <w:proofErr w:type="spellStart"/>
      <w:r w:rsidRPr="00071905">
        <w:rPr>
          <w:rFonts w:ascii="Calibri" w:eastAsia="Calibri" w:hAnsi="Calibri" w:cs="Calibri"/>
          <w:color w:val="000000" w:themeColor="text1"/>
          <w:sz w:val="17"/>
          <w:szCs w:val="17"/>
        </w:rPr>
        <w:t>Barros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European</w:t>
      </w:r>
      <w:proofErr w:type="spellEnd"/>
      <w:r w:rsidRPr="00071905">
        <w:rPr>
          <w:rFonts w:ascii="Calibri" w:eastAsia="Calibri" w:hAnsi="Calibri" w:cs="Calibri"/>
          <w:color w:val="000000" w:themeColor="text1"/>
          <w:sz w:val="17"/>
          <w:szCs w:val="17"/>
        </w:rPr>
        <w:t xml:space="preserve"> Union </w:t>
      </w:r>
      <w:proofErr w:type="spellStart"/>
      <w:r w:rsidRPr="00071905">
        <w:rPr>
          <w:rFonts w:ascii="Calibri" w:eastAsia="Calibri" w:hAnsi="Calibri" w:cs="Calibri"/>
          <w:color w:val="000000" w:themeColor="text1"/>
          <w:sz w:val="17"/>
          <w:szCs w:val="17"/>
        </w:rPr>
        <w:t>And</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National</w:t>
      </w:r>
      <w:proofErr w:type="spellEnd"/>
      <w:r w:rsidRPr="00071905">
        <w:rPr>
          <w:rFonts w:ascii="Calibri" w:eastAsia="Calibri" w:hAnsi="Calibri" w:cs="Calibri"/>
          <w:color w:val="000000" w:themeColor="text1"/>
          <w:sz w:val="17"/>
          <w:szCs w:val="17"/>
        </w:rPr>
        <w:t xml:space="preserve"> Human </w:t>
      </w:r>
      <w:proofErr w:type="spellStart"/>
      <w:r w:rsidRPr="00071905">
        <w:rPr>
          <w:rFonts w:ascii="Calibri" w:eastAsia="Calibri" w:hAnsi="Calibri" w:cs="Calibri"/>
          <w:color w:val="000000" w:themeColor="text1"/>
          <w:sz w:val="17"/>
          <w:szCs w:val="17"/>
        </w:rPr>
        <w:t>Rights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Institutions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Working</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Paper</w:t>
      </w:r>
      <w:proofErr w:type="spellEnd"/>
      <w:r w:rsidRPr="00071905">
        <w:rPr>
          <w:rFonts w:ascii="Calibri" w:eastAsia="Calibri" w:hAnsi="Calibri" w:cs="Calibri"/>
          <w:color w:val="000000" w:themeColor="text1"/>
          <w:sz w:val="17"/>
          <w:szCs w:val="17"/>
        </w:rPr>
        <w:t xml:space="preserve"> No. 112, julij 2013 (v nadaljevanju </w:t>
      </w:r>
      <w:proofErr w:type="spellStart"/>
      <w:r w:rsidRPr="00071905">
        <w:rPr>
          <w:rFonts w:ascii="Calibri" w:eastAsia="Calibri" w:hAnsi="Calibri" w:cs="Calibri"/>
          <w:color w:val="000000" w:themeColor="text1"/>
          <w:sz w:val="17"/>
          <w:szCs w:val="17"/>
        </w:rPr>
        <w:t>Wouters</w:t>
      </w:r>
      <w:proofErr w:type="spellEnd"/>
      <w:r w:rsidRPr="00071905">
        <w:rPr>
          <w:rFonts w:ascii="Calibri" w:eastAsia="Calibri" w:hAnsi="Calibri" w:cs="Calibri"/>
          <w:color w:val="000000" w:themeColor="text1"/>
          <w:sz w:val="17"/>
          <w:szCs w:val="17"/>
        </w:rPr>
        <w:t>/</w:t>
      </w:r>
      <w:proofErr w:type="spellStart"/>
      <w:r w:rsidRPr="00071905">
        <w:rPr>
          <w:rFonts w:ascii="Calibri" w:eastAsia="Calibri" w:hAnsi="Calibri" w:cs="Calibri"/>
          <w:color w:val="000000" w:themeColor="text1"/>
          <w:sz w:val="17"/>
          <w:szCs w:val="17"/>
        </w:rPr>
        <w:t>Meuwissen</w:t>
      </w:r>
      <w:proofErr w:type="spellEnd"/>
      <w:r w:rsidRPr="00071905">
        <w:rPr>
          <w:rFonts w:ascii="Calibri" w:eastAsia="Calibri" w:hAnsi="Calibri" w:cs="Calibri"/>
          <w:color w:val="000000" w:themeColor="text1"/>
          <w:sz w:val="17"/>
          <w:szCs w:val="17"/>
        </w:rPr>
        <w:t xml:space="preserve">/de </w:t>
      </w:r>
      <w:proofErr w:type="spellStart"/>
      <w:r w:rsidRPr="00071905">
        <w:rPr>
          <w:rFonts w:ascii="Calibri" w:eastAsia="Calibri" w:hAnsi="Calibri" w:cs="Calibri"/>
          <w:color w:val="000000" w:themeColor="text1"/>
          <w:sz w:val="17"/>
          <w:szCs w:val="17"/>
        </w:rPr>
        <w:t>Barros</w:t>
      </w:r>
      <w:proofErr w:type="spellEnd"/>
      <w:r w:rsidRPr="00071905">
        <w:rPr>
          <w:rFonts w:ascii="Calibri" w:eastAsia="Calibri" w:hAnsi="Calibri" w:cs="Calibri"/>
          <w:color w:val="000000" w:themeColor="text1"/>
          <w:sz w:val="17"/>
          <w:szCs w:val="17"/>
        </w:rPr>
        <w:t xml:space="preserve">), ki pa se ne osredinja na pravice osumljencev in obtožencev. Tudi APT obravnava vprašanja procesnih varovalk v prvih urah pridržanja, vendar le z vidika nacionalnih preventivnih mehanizmov in s poudarkom na Latinski Ameriki. Glej APT: </w:t>
      </w:r>
      <w:proofErr w:type="spellStart"/>
      <w:r w:rsidRPr="00071905">
        <w:rPr>
          <w:rFonts w:ascii="Calibri" w:eastAsia="Calibri" w:hAnsi="Calibri" w:cs="Calibri"/>
          <w:color w:val="000000" w:themeColor="text1"/>
          <w:sz w:val="17"/>
          <w:szCs w:val="17"/>
        </w:rPr>
        <w:t>Series</w:t>
      </w:r>
      <w:proofErr w:type="spellEnd"/>
      <w:r w:rsidRPr="00071905">
        <w:rPr>
          <w:rFonts w:ascii="Calibri" w:eastAsia="Calibri" w:hAnsi="Calibri" w:cs="Calibri"/>
          <w:color w:val="000000" w:themeColor="text1"/>
          <w:sz w:val="17"/>
          <w:szCs w:val="17"/>
        </w:rPr>
        <w:t xml:space="preserve"> on </w:t>
      </w:r>
      <w:proofErr w:type="spellStart"/>
      <w:r w:rsidRPr="00071905">
        <w:rPr>
          <w:rFonts w:ascii="Calibri" w:eastAsia="Calibri" w:hAnsi="Calibri" w:cs="Calibri"/>
          <w:color w:val="000000" w:themeColor="text1"/>
          <w:sz w:val="17"/>
          <w:szCs w:val="17"/>
        </w:rPr>
        <w:t>Safeguards</w:t>
      </w:r>
      <w:proofErr w:type="spellEnd"/>
      <w:r w:rsidRPr="00071905">
        <w:rPr>
          <w:rFonts w:ascii="Calibri" w:eastAsia="Calibri" w:hAnsi="Calibri" w:cs="Calibri"/>
          <w:color w:val="000000" w:themeColor="text1"/>
          <w:sz w:val="17"/>
          <w:szCs w:val="17"/>
        </w:rPr>
        <w:t xml:space="preserve"> to Prevent Torture in Police </w:t>
      </w:r>
      <w:proofErr w:type="spellStart"/>
      <w:r w:rsidRPr="00071905">
        <w:rPr>
          <w:rFonts w:ascii="Calibri" w:eastAsia="Calibri" w:hAnsi="Calibri" w:cs="Calibri"/>
          <w:color w:val="000000" w:themeColor="text1"/>
          <w:sz w:val="17"/>
          <w:szCs w:val="17"/>
        </w:rPr>
        <w:t>Custody</w:t>
      </w:r>
      <w:proofErr w:type="spellEnd"/>
      <w:r w:rsidRPr="00071905">
        <w:rPr>
          <w:rFonts w:ascii="Calibri" w:eastAsia="Calibri" w:hAnsi="Calibri" w:cs="Calibri"/>
          <w:color w:val="000000" w:themeColor="text1"/>
          <w:sz w:val="17"/>
          <w:szCs w:val="17"/>
        </w:rPr>
        <w:t xml:space="preserve"> in Latin </w:t>
      </w:r>
      <w:proofErr w:type="spellStart"/>
      <w:r w:rsidRPr="00071905">
        <w:rPr>
          <w:rFonts w:ascii="Calibri" w:eastAsia="Calibri" w:hAnsi="Calibri" w:cs="Calibri"/>
          <w:color w:val="000000" w:themeColor="text1"/>
          <w:sz w:val="17"/>
          <w:szCs w:val="17"/>
        </w:rPr>
        <w:t>America</w:t>
      </w:r>
      <w:proofErr w:type="spellEnd"/>
      <w:r w:rsidRPr="00071905">
        <w:rPr>
          <w:rFonts w:ascii="Calibri" w:eastAsia="Calibri" w:hAnsi="Calibri" w:cs="Calibri"/>
          <w:color w:val="000000" w:themeColor="text1"/>
          <w:sz w:val="17"/>
          <w:szCs w:val="17"/>
        </w:rPr>
        <w:t>, &lt;</w:t>
      </w:r>
      <w:hyperlink r:id="rId1" w:history="1">
        <w:r w:rsidRPr="00071905">
          <w:rPr>
            <w:rFonts w:ascii="Calibri" w:eastAsia="Calibri" w:hAnsi="Calibri" w:cs="Times New Roman"/>
            <w:color w:val="000000" w:themeColor="text1"/>
            <w:sz w:val="17"/>
            <w:szCs w:val="17"/>
          </w:rPr>
          <w:t>www.apt.ch/en/detention-safeguards/</w:t>
        </w:r>
      </w:hyperlink>
      <w:r w:rsidRPr="00071905">
        <w:rPr>
          <w:rFonts w:ascii="Calibri" w:eastAsia="Calibri" w:hAnsi="Calibri" w:cs="Calibri"/>
          <w:color w:val="000000" w:themeColor="text1"/>
          <w:sz w:val="17"/>
          <w:szCs w:val="17"/>
        </w:rPr>
        <w:t xml:space="preserve">&gt;, </w:t>
      </w:r>
      <w:proofErr w:type="spellStart"/>
      <w:r w:rsidRPr="00071905">
        <w:rPr>
          <w:rFonts w:ascii="Calibri" w:eastAsia="Calibri" w:hAnsi="Calibri" w:cs="Calibri"/>
          <w:color w:val="000000" w:themeColor="text1"/>
          <w:sz w:val="17"/>
          <w:szCs w:val="17"/>
        </w:rPr>
        <w:t>dostopano</w:t>
      </w:r>
      <w:proofErr w:type="spellEnd"/>
      <w:r w:rsidRPr="00071905">
        <w:rPr>
          <w:rFonts w:ascii="Calibri" w:eastAsia="Calibri" w:hAnsi="Calibri" w:cs="Calibri"/>
          <w:color w:val="000000" w:themeColor="text1"/>
          <w:sz w:val="17"/>
          <w:szCs w:val="17"/>
        </w:rPr>
        <w:t xml:space="preserve"> 30. oktobra 2018.</w:t>
      </w:r>
    </w:p>
  </w:footnote>
  <w:footnote w:id="7">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Generalna skupščina Združenih narodov: </w:t>
      </w:r>
      <w:proofErr w:type="spellStart"/>
      <w:r w:rsidRPr="00071905">
        <w:rPr>
          <w:rFonts w:ascii="Calibri" w:eastAsia="Calibri" w:hAnsi="Calibri" w:cs="Calibri"/>
          <w:color w:val="000000" w:themeColor="text1"/>
          <w:sz w:val="17"/>
          <w:szCs w:val="17"/>
        </w:rPr>
        <w:t>Principles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Relating</w:t>
      </w:r>
      <w:proofErr w:type="spellEnd"/>
      <w:r w:rsidRPr="00071905">
        <w:rPr>
          <w:rFonts w:ascii="Calibri" w:eastAsia="Calibri" w:hAnsi="Calibri" w:cs="Calibri"/>
          <w:color w:val="000000" w:themeColor="text1"/>
          <w:sz w:val="17"/>
          <w:szCs w:val="17"/>
        </w:rPr>
        <w:t xml:space="preserve"> to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Status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National</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Institutions</w:t>
      </w:r>
      <w:proofErr w:type="spellEnd"/>
      <w:r w:rsidRPr="00071905">
        <w:rPr>
          <w:rFonts w:ascii="Calibri" w:eastAsia="Calibri" w:hAnsi="Calibri" w:cs="Calibri"/>
          <w:color w:val="000000" w:themeColor="text1"/>
          <w:sz w:val="17"/>
          <w:szCs w:val="17"/>
        </w:rPr>
        <w:t xml:space="preserve">, resolucija št. 48/134 z dne 20. decembra 1993 (Pariška načela). </w:t>
      </w:r>
      <w:r w:rsidRPr="00071905">
        <w:rPr>
          <w:rFonts w:ascii="Calibri" w:eastAsia="Calibri" w:hAnsi="Calibri" w:cs="Calibri"/>
          <w:color w:val="000000" w:themeColor="text1"/>
          <w:sz w:val="17"/>
          <w:szCs w:val="17"/>
        </w:rPr>
        <w:t xml:space="preserve">Pariška načela dopolnjujejo tudi splošne ugotovitve, ki jih je sprejela Svetovna zveza nacionalnih institucij za človekove pravice, prej znana kot Mednarodni koordinacijski odbor (ICC). Glej GAHNRI: General </w:t>
      </w:r>
      <w:proofErr w:type="spellStart"/>
      <w:r w:rsidRPr="00071905">
        <w:rPr>
          <w:rFonts w:ascii="Calibri" w:eastAsia="Calibri" w:hAnsi="Calibri" w:cs="Calibri"/>
          <w:color w:val="000000" w:themeColor="text1"/>
          <w:sz w:val="17"/>
          <w:szCs w:val="17"/>
        </w:rPr>
        <w:t>Observations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Sub-</w:t>
      </w:r>
      <w:proofErr w:type="spellStart"/>
      <w:r w:rsidRPr="00071905">
        <w:rPr>
          <w:rFonts w:ascii="Calibri" w:eastAsia="Calibri" w:hAnsi="Calibri" w:cs="Calibri"/>
          <w:color w:val="000000" w:themeColor="text1"/>
          <w:sz w:val="17"/>
          <w:szCs w:val="17"/>
        </w:rPr>
        <w:t>Committee</w:t>
      </w:r>
      <w:proofErr w:type="spellEnd"/>
      <w:r w:rsidRPr="00071905">
        <w:rPr>
          <w:rFonts w:ascii="Calibri" w:eastAsia="Calibri" w:hAnsi="Calibri" w:cs="Calibri"/>
          <w:color w:val="000000" w:themeColor="text1"/>
          <w:sz w:val="17"/>
          <w:szCs w:val="17"/>
        </w:rPr>
        <w:t xml:space="preserve"> on </w:t>
      </w:r>
      <w:proofErr w:type="spellStart"/>
      <w:r w:rsidRPr="00071905">
        <w:rPr>
          <w:rFonts w:ascii="Calibri" w:eastAsia="Calibri" w:hAnsi="Calibri" w:cs="Calibri"/>
          <w:color w:val="000000" w:themeColor="text1"/>
          <w:sz w:val="17"/>
          <w:szCs w:val="17"/>
        </w:rPr>
        <w:t>Accreditation</w:t>
      </w:r>
      <w:proofErr w:type="spellEnd"/>
      <w:r w:rsidRPr="00071905">
        <w:rPr>
          <w:rFonts w:ascii="Calibri" w:eastAsia="Calibri" w:hAnsi="Calibri" w:cs="Calibri"/>
          <w:color w:val="000000" w:themeColor="text1"/>
          <w:sz w:val="17"/>
          <w:szCs w:val="17"/>
        </w:rPr>
        <w:t xml:space="preserve"> [Splošne ugotovitve pododbora za akreditacijo], ki jo je sprejelo predsedstvo Svetovne zveze nacionalnih institucij za človekove pravice na svojem zasedanju 21. februarja 2018 v Ženevi (v nadaljevanju GAHNRI, SCA GO); kot tudi izjave, ki so bile v preteklih letih sprejete na mednarodnih konferencah nacionalnih institucij za človekove pravice. V literaturi glej na primer Ryan Goodman in Thomas </w:t>
      </w:r>
      <w:proofErr w:type="spellStart"/>
      <w:r w:rsidRPr="00071905">
        <w:rPr>
          <w:rFonts w:ascii="Calibri" w:eastAsia="Calibri" w:hAnsi="Calibri" w:cs="Calibri"/>
          <w:color w:val="000000" w:themeColor="text1"/>
          <w:sz w:val="17"/>
          <w:szCs w:val="17"/>
        </w:rPr>
        <w:t>Pegram</w:t>
      </w:r>
      <w:proofErr w:type="spellEnd"/>
      <w:r w:rsidRPr="00071905">
        <w:rPr>
          <w:rFonts w:ascii="Calibri" w:eastAsia="Calibri" w:hAnsi="Calibri" w:cs="Calibri"/>
          <w:color w:val="000000" w:themeColor="text1"/>
          <w:sz w:val="17"/>
          <w:szCs w:val="17"/>
        </w:rPr>
        <w:t xml:space="preserve"> (ur.):</w:t>
      </w:r>
      <w:r w:rsidRPr="00071905">
        <w:rPr>
          <w:rFonts w:ascii="Calibri" w:eastAsia="Calibri" w:hAnsi="Calibri" w:cs="Calibri"/>
          <w:i/>
          <w:iCs/>
          <w:color w:val="000000" w:themeColor="text1"/>
          <w:sz w:val="17"/>
          <w:szCs w:val="17"/>
        </w:rPr>
        <w:t xml:space="preserve"> </w:t>
      </w:r>
      <w:r w:rsidRPr="00071905">
        <w:rPr>
          <w:rFonts w:ascii="Calibri" w:eastAsia="Calibri" w:hAnsi="Calibri" w:cs="Calibri"/>
          <w:iCs/>
          <w:color w:val="000000" w:themeColor="text1"/>
          <w:sz w:val="17"/>
          <w:szCs w:val="17"/>
        </w:rPr>
        <w:t xml:space="preserve">Human </w:t>
      </w:r>
      <w:proofErr w:type="spellStart"/>
      <w:r w:rsidRPr="00071905">
        <w:rPr>
          <w:rFonts w:ascii="Calibri" w:eastAsia="Calibri" w:hAnsi="Calibri" w:cs="Calibri"/>
          <w:iCs/>
          <w:color w:val="000000" w:themeColor="text1"/>
          <w:sz w:val="17"/>
          <w:szCs w:val="17"/>
        </w:rPr>
        <w:t>Rights</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State</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Compliance</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and</w:t>
      </w:r>
      <w:proofErr w:type="spellEnd"/>
      <w:r w:rsidRPr="00071905">
        <w:rPr>
          <w:rFonts w:ascii="Calibri" w:eastAsia="Calibri" w:hAnsi="Calibri" w:cs="Calibri"/>
          <w:iCs/>
          <w:color w:val="000000" w:themeColor="text1"/>
          <w:sz w:val="17"/>
          <w:szCs w:val="17"/>
        </w:rPr>
        <w:t xml:space="preserve"> Social </w:t>
      </w:r>
      <w:proofErr w:type="spellStart"/>
      <w:r w:rsidRPr="00071905">
        <w:rPr>
          <w:rFonts w:ascii="Calibri" w:eastAsia="Calibri" w:hAnsi="Calibri" w:cs="Calibri"/>
          <w:iCs/>
          <w:color w:val="000000" w:themeColor="text1"/>
          <w:sz w:val="17"/>
          <w:szCs w:val="17"/>
        </w:rPr>
        <w:t>Change</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Assessing</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National</w:t>
      </w:r>
      <w:proofErr w:type="spellEnd"/>
      <w:r w:rsidRPr="00071905">
        <w:rPr>
          <w:rFonts w:ascii="Calibri" w:eastAsia="Calibri" w:hAnsi="Calibri" w:cs="Calibri"/>
          <w:iCs/>
          <w:color w:val="000000" w:themeColor="text1"/>
          <w:sz w:val="17"/>
          <w:szCs w:val="17"/>
        </w:rPr>
        <w:t xml:space="preserve"> Human </w:t>
      </w:r>
      <w:proofErr w:type="spellStart"/>
      <w:r w:rsidRPr="00071905">
        <w:rPr>
          <w:rFonts w:ascii="Calibri" w:eastAsia="Calibri" w:hAnsi="Calibri" w:cs="Calibri"/>
          <w:iCs/>
          <w:color w:val="000000" w:themeColor="text1"/>
          <w:sz w:val="17"/>
          <w:szCs w:val="17"/>
        </w:rPr>
        <w:t>Rights</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Institutions</w:t>
      </w:r>
      <w:proofErr w:type="spellEnd"/>
      <w:r w:rsidRPr="00071905">
        <w:rPr>
          <w:rFonts w:ascii="Calibri" w:eastAsia="Calibri" w:hAnsi="Calibri" w:cs="Calibri"/>
          <w:iCs/>
          <w:color w:val="000000" w:themeColor="text1"/>
          <w:sz w:val="17"/>
          <w:szCs w:val="17"/>
        </w:rPr>
        <w:t>.</w:t>
      </w:r>
      <w:r w:rsidRPr="00071905">
        <w:rPr>
          <w:rFonts w:ascii="Calibri" w:eastAsia="Calibri" w:hAnsi="Calibri" w:cs="Calibri"/>
          <w:i/>
          <w:iCs/>
          <w:color w:val="000000" w:themeColor="text1"/>
          <w:sz w:val="17"/>
          <w:szCs w:val="17"/>
        </w:rPr>
        <w:t xml:space="preserve"> </w:t>
      </w:r>
      <w:r w:rsidRPr="00071905">
        <w:rPr>
          <w:rFonts w:ascii="Calibri" w:eastAsia="Calibri" w:hAnsi="Calibri" w:cs="Calibri"/>
          <w:color w:val="000000" w:themeColor="text1"/>
          <w:sz w:val="17"/>
          <w:szCs w:val="17"/>
        </w:rPr>
        <w:t xml:space="preserve">Cambridge </w:t>
      </w:r>
      <w:proofErr w:type="spellStart"/>
      <w:r w:rsidRPr="00071905">
        <w:rPr>
          <w:rFonts w:ascii="Calibri" w:eastAsia="Calibri" w:hAnsi="Calibri" w:cs="Calibri"/>
          <w:color w:val="000000" w:themeColor="text1"/>
          <w:sz w:val="17"/>
          <w:szCs w:val="17"/>
        </w:rPr>
        <w:t>University</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Press</w:t>
      </w:r>
      <w:proofErr w:type="spellEnd"/>
      <w:r w:rsidRPr="00071905">
        <w:rPr>
          <w:rFonts w:ascii="Calibri" w:eastAsia="Calibri" w:hAnsi="Calibri" w:cs="Calibri"/>
          <w:color w:val="000000" w:themeColor="text1"/>
          <w:sz w:val="17"/>
          <w:szCs w:val="17"/>
        </w:rPr>
        <w:t xml:space="preserve">, Cambridge 2012, str. 1 in </w:t>
      </w:r>
      <w:proofErr w:type="spellStart"/>
      <w:r w:rsidRPr="00071905">
        <w:rPr>
          <w:rFonts w:ascii="Calibri" w:eastAsia="Calibri" w:hAnsi="Calibri" w:cs="Calibri"/>
          <w:color w:val="000000" w:themeColor="text1"/>
          <w:sz w:val="17"/>
          <w:szCs w:val="17"/>
        </w:rPr>
        <w:t>nasl</w:t>
      </w:r>
      <w:proofErr w:type="spellEnd"/>
      <w:r w:rsidRPr="00071905">
        <w:rPr>
          <w:rFonts w:ascii="Calibri" w:eastAsia="Calibri" w:hAnsi="Calibri" w:cs="Calibri"/>
          <w:color w:val="000000" w:themeColor="text1"/>
          <w:sz w:val="17"/>
          <w:szCs w:val="17"/>
        </w:rPr>
        <w:t xml:space="preserve">.; ter </w:t>
      </w:r>
      <w:proofErr w:type="spellStart"/>
      <w:r w:rsidRPr="00071905">
        <w:rPr>
          <w:rFonts w:ascii="Calibri" w:eastAsia="Calibri" w:hAnsi="Calibri" w:cs="Calibri"/>
          <w:color w:val="000000" w:themeColor="text1"/>
          <w:sz w:val="17"/>
          <w:szCs w:val="17"/>
        </w:rPr>
        <w:t>Gauthier</w:t>
      </w:r>
      <w:proofErr w:type="spellEnd"/>
      <w:r w:rsidRPr="00071905">
        <w:rPr>
          <w:rFonts w:ascii="Calibri" w:eastAsia="Calibri" w:hAnsi="Calibri" w:cs="Calibri"/>
          <w:color w:val="000000" w:themeColor="text1"/>
          <w:sz w:val="17"/>
          <w:szCs w:val="17"/>
        </w:rPr>
        <w:t xml:space="preserve"> de </w:t>
      </w:r>
      <w:proofErr w:type="spellStart"/>
      <w:r w:rsidRPr="00071905">
        <w:rPr>
          <w:rFonts w:ascii="Calibri" w:eastAsia="Calibri" w:hAnsi="Calibri" w:cs="Calibri"/>
          <w:color w:val="000000" w:themeColor="text1"/>
          <w:sz w:val="17"/>
          <w:szCs w:val="17"/>
        </w:rPr>
        <w:t>Beco</w:t>
      </w:r>
      <w:proofErr w:type="spellEnd"/>
      <w:r w:rsidRPr="00071905">
        <w:rPr>
          <w:rFonts w:ascii="Calibri" w:eastAsia="Calibri" w:hAnsi="Calibri" w:cs="Calibri"/>
          <w:color w:val="000000" w:themeColor="text1"/>
          <w:sz w:val="17"/>
          <w:szCs w:val="17"/>
        </w:rPr>
        <w:t xml:space="preserve"> in </w:t>
      </w:r>
      <w:proofErr w:type="spellStart"/>
      <w:r w:rsidRPr="00071905">
        <w:rPr>
          <w:rFonts w:ascii="Calibri" w:eastAsia="Calibri" w:hAnsi="Calibri" w:cs="Calibri"/>
          <w:color w:val="000000" w:themeColor="text1"/>
          <w:sz w:val="17"/>
          <w:szCs w:val="17"/>
        </w:rPr>
        <w:t>Rachel</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Murray</w:t>
      </w:r>
      <w:proofErr w:type="spellEnd"/>
      <w:r w:rsidRPr="00071905">
        <w:rPr>
          <w:rFonts w:ascii="Calibri" w:eastAsia="Calibri" w:hAnsi="Calibri" w:cs="Calibri"/>
          <w:color w:val="000000" w:themeColor="text1"/>
          <w:sz w:val="17"/>
          <w:szCs w:val="17"/>
        </w:rPr>
        <w:t xml:space="preserve">: </w:t>
      </w:r>
      <w:r w:rsidRPr="00071905">
        <w:rPr>
          <w:rFonts w:ascii="Calibri" w:eastAsia="Calibri" w:hAnsi="Calibri" w:cs="Calibri"/>
          <w:iCs/>
          <w:color w:val="000000" w:themeColor="text1"/>
          <w:sz w:val="17"/>
          <w:szCs w:val="17"/>
        </w:rPr>
        <w:t xml:space="preserve">A </w:t>
      </w:r>
      <w:proofErr w:type="spellStart"/>
      <w:r w:rsidRPr="00071905">
        <w:rPr>
          <w:rFonts w:ascii="Calibri" w:eastAsia="Calibri" w:hAnsi="Calibri" w:cs="Calibri"/>
          <w:iCs/>
          <w:color w:val="000000" w:themeColor="text1"/>
          <w:sz w:val="17"/>
          <w:szCs w:val="17"/>
        </w:rPr>
        <w:t>Commentary</w:t>
      </w:r>
      <w:proofErr w:type="spellEnd"/>
      <w:r w:rsidRPr="00071905">
        <w:rPr>
          <w:rFonts w:ascii="Calibri" w:eastAsia="Calibri" w:hAnsi="Calibri" w:cs="Calibri"/>
          <w:iCs/>
          <w:color w:val="000000" w:themeColor="text1"/>
          <w:sz w:val="17"/>
          <w:szCs w:val="17"/>
        </w:rPr>
        <w:t xml:space="preserve"> on </w:t>
      </w:r>
      <w:proofErr w:type="spellStart"/>
      <w:r w:rsidRPr="00071905">
        <w:rPr>
          <w:rFonts w:ascii="Calibri" w:eastAsia="Calibri" w:hAnsi="Calibri" w:cs="Calibri"/>
          <w:iCs/>
          <w:color w:val="000000" w:themeColor="text1"/>
          <w:sz w:val="17"/>
          <w:szCs w:val="17"/>
        </w:rPr>
        <w:t>the</w:t>
      </w:r>
      <w:proofErr w:type="spellEnd"/>
      <w:r w:rsidRPr="00071905">
        <w:rPr>
          <w:rFonts w:ascii="Calibri" w:eastAsia="Calibri" w:hAnsi="Calibri" w:cs="Calibri"/>
          <w:iCs/>
          <w:color w:val="000000" w:themeColor="text1"/>
          <w:sz w:val="17"/>
          <w:szCs w:val="17"/>
        </w:rPr>
        <w:t xml:space="preserve"> Paris </w:t>
      </w:r>
      <w:proofErr w:type="spellStart"/>
      <w:r w:rsidRPr="00071905">
        <w:rPr>
          <w:rFonts w:ascii="Calibri" w:eastAsia="Calibri" w:hAnsi="Calibri" w:cs="Calibri"/>
          <w:iCs/>
          <w:color w:val="000000" w:themeColor="text1"/>
          <w:sz w:val="17"/>
          <w:szCs w:val="17"/>
        </w:rPr>
        <w:t>Principles</w:t>
      </w:r>
      <w:proofErr w:type="spellEnd"/>
      <w:r w:rsidRPr="00071905">
        <w:rPr>
          <w:rFonts w:ascii="Calibri" w:eastAsia="Calibri" w:hAnsi="Calibri" w:cs="Calibri"/>
          <w:iCs/>
          <w:color w:val="000000" w:themeColor="text1"/>
          <w:sz w:val="17"/>
          <w:szCs w:val="17"/>
        </w:rPr>
        <w:t xml:space="preserve"> on </w:t>
      </w:r>
      <w:proofErr w:type="spellStart"/>
      <w:r w:rsidRPr="00071905">
        <w:rPr>
          <w:rFonts w:ascii="Calibri" w:eastAsia="Calibri" w:hAnsi="Calibri" w:cs="Calibri"/>
          <w:iCs/>
          <w:color w:val="000000" w:themeColor="text1"/>
          <w:sz w:val="17"/>
          <w:szCs w:val="17"/>
        </w:rPr>
        <w:t>National</w:t>
      </w:r>
      <w:proofErr w:type="spellEnd"/>
      <w:r w:rsidRPr="00071905">
        <w:rPr>
          <w:rFonts w:ascii="Calibri" w:eastAsia="Calibri" w:hAnsi="Calibri" w:cs="Calibri"/>
          <w:iCs/>
          <w:color w:val="000000" w:themeColor="text1"/>
          <w:sz w:val="17"/>
          <w:szCs w:val="17"/>
        </w:rPr>
        <w:t xml:space="preserve"> Human </w:t>
      </w:r>
      <w:proofErr w:type="spellStart"/>
      <w:r w:rsidRPr="00071905">
        <w:rPr>
          <w:rFonts w:ascii="Calibri" w:eastAsia="Calibri" w:hAnsi="Calibri" w:cs="Calibri"/>
          <w:iCs/>
          <w:color w:val="000000" w:themeColor="text1"/>
          <w:sz w:val="17"/>
          <w:szCs w:val="17"/>
        </w:rPr>
        <w:t>Rights</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Institutions</w:t>
      </w:r>
      <w:proofErr w:type="spellEnd"/>
      <w:r w:rsidRPr="00071905">
        <w:rPr>
          <w:rFonts w:ascii="Calibri" w:eastAsia="Calibri" w:hAnsi="Calibri" w:cs="Calibri"/>
          <w:iCs/>
          <w:color w:val="000000" w:themeColor="text1"/>
          <w:sz w:val="17"/>
          <w:szCs w:val="17"/>
        </w:rPr>
        <w:t>.</w:t>
      </w:r>
      <w:r w:rsidRPr="00071905">
        <w:rPr>
          <w:rFonts w:ascii="Calibri" w:eastAsia="Calibri" w:hAnsi="Calibri" w:cs="Calibri"/>
          <w:color w:val="000000" w:themeColor="text1"/>
          <w:sz w:val="17"/>
          <w:szCs w:val="17"/>
        </w:rPr>
        <w:t xml:space="preserve"> Cambridge </w:t>
      </w:r>
      <w:proofErr w:type="spellStart"/>
      <w:r w:rsidRPr="00071905">
        <w:rPr>
          <w:rFonts w:ascii="Calibri" w:eastAsia="Calibri" w:hAnsi="Calibri" w:cs="Calibri"/>
          <w:color w:val="000000" w:themeColor="text1"/>
          <w:sz w:val="17"/>
          <w:szCs w:val="17"/>
        </w:rPr>
        <w:t>University</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Press</w:t>
      </w:r>
      <w:proofErr w:type="spellEnd"/>
      <w:r w:rsidRPr="00071905">
        <w:rPr>
          <w:rFonts w:ascii="Calibri" w:eastAsia="Calibri" w:hAnsi="Calibri" w:cs="Calibri"/>
          <w:color w:val="000000" w:themeColor="text1"/>
          <w:sz w:val="17"/>
          <w:szCs w:val="17"/>
        </w:rPr>
        <w:t xml:space="preserve">, Cambridge 2014. O nacionalnih institucijah za človekove pravice v EU glej tudi Agencija EU za temeljne pravice: </w:t>
      </w:r>
      <w:proofErr w:type="spellStart"/>
      <w:r w:rsidRPr="00071905">
        <w:rPr>
          <w:rFonts w:ascii="Calibri" w:eastAsia="Calibri" w:hAnsi="Calibri" w:cs="Calibri"/>
          <w:iCs/>
          <w:color w:val="000000" w:themeColor="text1"/>
          <w:sz w:val="17"/>
          <w:szCs w:val="17"/>
        </w:rPr>
        <w:t>Handbook</w:t>
      </w:r>
      <w:proofErr w:type="spellEnd"/>
      <w:r w:rsidRPr="00071905">
        <w:rPr>
          <w:rFonts w:ascii="Calibri" w:eastAsia="Calibri" w:hAnsi="Calibri" w:cs="Calibri"/>
          <w:iCs/>
          <w:color w:val="000000" w:themeColor="text1"/>
          <w:sz w:val="17"/>
          <w:szCs w:val="17"/>
        </w:rPr>
        <w:t xml:space="preserve"> on </w:t>
      </w:r>
      <w:proofErr w:type="spellStart"/>
      <w:r w:rsidRPr="00071905">
        <w:rPr>
          <w:rFonts w:ascii="Calibri" w:eastAsia="Calibri" w:hAnsi="Calibri" w:cs="Calibri"/>
          <w:iCs/>
          <w:color w:val="000000" w:themeColor="text1"/>
          <w:sz w:val="17"/>
          <w:szCs w:val="17"/>
        </w:rPr>
        <w:t>the</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establishment</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and</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accreditation</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of</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National</w:t>
      </w:r>
      <w:proofErr w:type="spellEnd"/>
      <w:r w:rsidRPr="00071905">
        <w:rPr>
          <w:rFonts w:ascii="Calibri" w:eastAsia="Calibri" w:hAnsi="Calibri" w:cs="Calibri"/>
          <w:iCs/>
          <w:color w:val="000000" w:themeColor="text1"/>
          <w:sz w:val="17"/>
          <w:szCs w:val="17"/>
        </w:rPr>
        <w:t xml:space="preserve"> Human </w:t>
      </w:r>
      <w:proofErr w:type="spellStart"/>
      <w:r w:rsidRPr="00071905">
        <w:rPr>
          <w:rFonts w:ascii="Calibri" w:eastAsia="Calibri" w:hAnsi="Calibri" w:cs="Calibri"/>
          <w:iCs/>
          <w:color w:val="000000" w:themeColor="text1"/>
          <w:sz w:val="17"/>
          <w:szCs w:val="17"/>
        </w:rPr>
        <w:t>Rights</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Institutions</w:t>
      </w:r>
      <w:proofErr w:type="spellEnd"/>
      <w:r w:rsidRPr="00071905">
        <w:rPr>
          <w:rFonts w:ascii="Calibri" w:eastAsia="Calibri" w:hAnsi="Calibri" w:cs="Calibri"/>
          <w:iCs/>
          <w:color w:val="000000" w:themeColor="text1"/>
          <w:sz w:val="17"/>
          <w:szCs w:val="17"/>
        </w:rPr>
        <w:t xml:space="preserve"> in </w:t>
      </w:r>
      <w:proofErr w:type="spellStart"/>
      <w:r w:rsidRPr="00071905">
        <w:rPr>
          <w:rFonts w:ascii="Calibri" w:eastAsia="Calibri" w:hAnsi="Calibri" w:cs="Calibri"/>
          <w:iCs/>
          <w:color w:val="000000" w:themeColor="text1"/>
          <w:sz w:val="17"/>
          <w:szCs w:val="17"/>
        </w:rPr>
        <w:t>the</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European</w:t>
      </w:r>
      <w:proofErr w:type="spellEnd"/>
      <w:r w:rsidRPr="00071905">
        <w:rPr>
          <w:rFonts w:ascii="Calibri" w:eastAsia="Calibri" w:hAnsi="Calibri" w:cs="Calibri"/>
          <w:iCs/>
          <w:color w:val="000000" w:themeColor="text1"/>
          <w:sz w:val="17"/>
          <w:szCs w:val="17"/>
        </w:rPr>
        <w:t xml:space="preserve"> Union.</w:t>
      </w:r>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Publications</w:t>
      </w:r>
      <w:proofErr w:type="spellEnd"/>
      <w:r w:rsidRPr="00071905">
        <w:rPr>
          <w:rFonts w:ascii="Calibri" w:eastAsia="Calibri" w:hAnsi="Calibri" w:cs="Calibri"/>
          <w:color w:val="000000" w:themeColor="text1"/>
          <w:sz w:val="17"/>
          <w:szCs w:val="17"/>
        </w:rPr>
        <w:t xml:space="preserve"> Office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European</w:t>
      </w:r>
      <w:proofErr w:type="spellEnd"/>
      <w:r w:rsidRPr="00071905">
        <w:rPr>
          <w:rFonts w:ascii="Calibri" w:eastAsia="Calibri" w:hAnsi="Calibri" w:cs="Calibri"/>
          <w:color w:val="000000" w:themeColor="text1"/>
          <w:sz w:val="17"/>
          <w:szCs w:val="17"/>
        </w:rPr>
        <w:t xml:space="preserve"> Union, Luxembourg 2012, str. 15 (v nadaljevanju FRA, </w:t>
      </w:r>
      <w:proofErr w:type="spellStart"/>
      <w:r w:rsidRPr="00071905">
        <w:rPr>
          <w:rFonts w:ascii="Calibri" w:eastAsia="Calibri" w:hAnsi="Calibri" w:cs="Calibri"/>
          <w:color w:val="000000" w:themeColor="text1"/>
          <w:sz w:val="17"/>
          <w:szCs w:val="17"/>
        </w:rPr>
        <w:t>Handbook</w:t>
      </w:r>
      <w:proofErr w:type="spellEnd"/>
      <w:r w:rsidRPr="00071905">
        <w:rPr>
          <w:rFonts w:ascii="Calibri" w:eastAsia="Calibri" w:hAnsi="Calibri" w:cs="Calibri"/>
          <w:color w:val="000000" w:themeColor="text1"/>
          <w:sz w:val="17"/>
          <w:szCs w:val="17"/>
        </w:rPr>
        <w:t xml:space="preserve"> (2012)).</w:t>
      </w:r>
    </w:p>
  </w:footnote>
  <w:footnote w:id="8">
    <w:p w:rsidR="00B33A70" w:rsidRPr="00CB0976" w:rsidRDefault="00B33A70" w:rsidP="00D7656B">
      <w:pPr>
        <w:pStyle w:val="Sprotnaopomba-besedilo1"/>
        <w:jc w:val="both"/>
        <w:rPr>
          <w:rFonts w:cs="Calibri"/>
          <w:color w:val="000000" w:themeColor="text1"/>
          <w:sz w:val="17"/>
          <w:szCs w:val="17"/>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SCA med drugim presoja, ali obstaja zakonodajna ali ustavna podlaga; širok mandat za pospeševanje in varstvo človekovih pravic; neodvisnost od vlade in drugih akterjev; pluralnost, vključno s članstvom, osebjem in/ali učinkovitim sodelovanjem, razvidnim imenovanjem, odpustom in varnostjo mandata članov; ustrezna sredstva, človeški viri in finančna sredstva; ustrezna pooblastila za preiskave; sodelovanje z nacionalnimi in mednarodnimi akterji, vključno s civilno družbo; odgovornost, zlasti z letnim poročanjem. Obstajajo tri ravni akreditacije: status A (popolna skladnost), B (delna skladnost) in C (ni skladnosti). Za podrobnejše informacije o akreditaciji glej: Svetovna zveza nacionalnih institucij za človekove pravice: GANHRI Sub-</w:t>
      </w:r>
      <w:proofErr w:type="spellStart"/>
      <w:r w:rsidRPr="00071905">
        <w:rPr>
          <w:rFonts w:ascii="Calibri" w:eastAsia="Calibri" w:hAnsi="Calibri" w:cs="Calibri"/>
          <w:color w:val="000000" w:themeColor="text1"/>
          <w:sz w:val="17"/>
          <w:szCs w:val="17"/>
        </w:rPr>
        <w:t>Committee</w:t>
      </w:r>
      <w:proofErr w:type="spellEnd"/>
      <w:r w:rsidRPr="00071905">
        <w:rPr>
          <w:rFonts w:ascii="Calibri" w:eastAsia="Calibri" w:hAnsi="Calibri" w:cs="Calibri"/>
          <w:color w:val="000000" w:themeColor="text1"/>
          <w:sz w:val="17"/>
          <w:szCs w:val="17"/>
        </w:rPr>
        <w:t xml:space="preserve"> on </w:t>
      </w:r>
      <w:proofErr w:type="spellStart"/>
      <w:r w:rsidRPr="00071905">
        <w:rPr>
          <w:rFonts w:ascii="Calibri" w:eastAsia="Calibri" w:hAnsi="Calibri" w:cs="Calibri"/>
          <w:color w:val="000000" w:themeColor="text1"/>
          <w:sz w:val="17"/>
          <w:szCs w:val="17"/>
        </w:rPr>
        <w:t>Accreditation</w:t>
      </w:r>
      <w:proofErr w:type="spellEnd"/>
      <w:r w:rsidRPr="00071905">
        <w:rPr>
          <w:rFonts w:ascii="Calibri" w:eastAsia="Calibri" w:hAnsi="Calibri" w:cs="Calibri"/>
          <w:color w:val="000000" w:themeColor="text1"/>
          <w:sz w:val="17"/>
          <w:szCs w:val="17"/>
        </w:rPr>
        <w:t xml:space="preserve"> (SCA), &lt;https://nhri.ohchr.org/EN/AboutUs/GANHRIAccreditation/Pages/default.aspx&gt;, </w:t>
      </w:r>
      <w:proofErr w:type="spellStart"/>
      <w:r w:rsidRPr="00071905">
        <w:rPr>
          <w:rFonts w:ascii="Calibri" w:eastAsia="Calibri" w:hAnsi="Calibri" w:cs="Calibri"/>
          <w:color w:val="000000" w:themeColor="text1"/>
          <w:sz w:val="17"/>
          <w:szCs w:val="17"/>
        </w:rPr>
        <w:t>dostopano</w:t>
      </w:r>
      <w:proofErr w:type="spellEnd"/>
      <w:r w:rsidRPr="00071905">
        <w:rPr>
          <w:rFonts w:ascii="Calibri" w:eastAsia="Calibri" w:hAnsi="Calibri" w:cs="Calibri"/>
          <w:color w:val="000000" w:themeColor="text1"/>
          <w:sz w:val="17"/>
          <w:szCs w:val="17"/>
        </w:rPr>
        <w:t xml:space="preserve"> 28. novembra 2018; in Evropska mreža nacionalnih institucij za človekove pravice: NHRI </w:t>
      </w:r>
      <w:proofErr w:type="spellStart"/>
      <w:r w:rsidRPr="00071905">
        <w:rPr>
          <w:rFonts w:ascii="Calibri" w:eastAsia="Calibri" w:hAnsi="Calibri" w:cs="Calibri"/>
          <w:color w:val="000000" w:themeColor="text1"/>
          <w:sz w:val="17"/>
          <w:szCs w:val="17"/>
        </w:rPr>
        <w:t>Accreditation</w:t>
      </w:r>
      <w:proofErr w:type="spellEnd"/>
      <w:r w:rsidRPr="00071905">
        <w:rPr>
          <w:rFonts w:ascii="Calibri" w:eastAsia="Calibri" w:hAnsi="Calibri" w:cs="Calibri"/>
          <w:color w:val="000000" w:themeColor="text1"/>
          <w:sz w:val="17"/>
          <w:szCs w:val="17"/>
        </w:rPr>
        <w:t xml:space="preserve"> at a </w:t>
      </w:r>
      <w:proofErr w:type="spellStart"/>
      <w:r w:rsidRPr="00071905">
        <w:rPr>
          <w:rFonts w:ascii="Calibri" w:eastAsia="Calibri" w:hAnsi="Calibri" w:cs="Calibri"/>
          <w:color w:val="000000" w:themeColor="text1"/>
          <w:sz w:val="17"/>
          <w:szCs w:val="17"/>
        </w:rPr>
        <w:t>Glance</w:t>
      </w:r>
      <w:proofErr w:type="spellEnd"/>
      <w:r w:rsidRPr="00071905">
        <w:rPr>
          <w:rFonts w:ascii="Calibri" w:eastAsia="Calibri" w:hAnsi="Calibri" w:cs="Calibri"/>
          <w:color w:val="000000" w:themeColor="text1"/>
          <w:sz w:val="17"/>
          <w:szCs w:val="17"/>
        </w:rPr>
        <w:t xml:space="preserve">, 2017, &lt;http://ennhri.org/IMG/pdf/ennhri_s_at_a_glance_final_and_covers.pdf&gt;, </w:t>
      </w:r>
      <w:proofErr w:type="spellStart"/>
      <w:r w:rsidRPr="00071905">
        <w:rPr>
          <w:rFonts w:ascii="Calibri" w:eastAsia="Calibri" w:hAnsi="Calibri" w:cs="Calibri"/>
          <w:color w:val="000000" w:themeColor="text1"/>
          <w:sz w:val="17"/>
          <w:szCs w:val="17"/>
        </w:rPr>
        <w:t>dostopano</w:t>
      </w:r>
      <w:proofErr w:type="spellEnd"/>
      <w:r w:rsidRPr="00071905">
        <w:rPr>
          <w:rFonts w:ascii="Calibri" w:eastAsia="Calibri" w:hAnsi="Calibri" w:cs="Calibri"/>
          <w:color w:val="000000" w:themeColor="text1"/>
          <w:sz w:val="17"/>
          <w:szCs w:val="17"/>
        </w:rPr>
        <w:t xml:space="preserve"> 12. septembra 2018; in v literaturi: De </w:t>
      </w:r>
      <w:proofErr w:type="spellStart"/>
      <w:r w:rsidRPr="00071905">
        <w:rPr>
          <w:rFonts w:ascii="Calibri" w:eastAsia="Calibri" w:hAnsi="Calibri" w:cs="Calibri"/>
          <w:color w:val="000000" w:themeColor="text1"/>
          <w:sz w:val="17"/>
          <w:szCs w:val="17"/>
        </w:rPr>
        <w:t>Beco</w:t>
      </w:r>
      <w:proofErr w:type="spellEnd"/>
      <w:r w:rsidRPr="00071905">
        <w:rPr>
          <w:rFonts w:ascii="Calibri" w:eastAsia="Calibri" w:hAnsi="Calibri" w:cs="Calibri"/>
          <w:color w:val="000000" w:themeColor="text1"/>
          <w:sz w:val="17"/>
          <w:szCs w:val="17"/>
        </w:rPr>
        <w:t xml:space="preserve"> in </w:t>
      </w:r>
      <w:proofErr w:type="spellStart"/>
      <w:r w:rsidRPr="00071905">
        <w:rPr>
          <w:rFonts w:ascii="Calibri" w:eastAsia="Calibri" w:hAnsi="Calibri" w:cs="Calibri"/>
          <w:color w:val="000000" w:themeColor="text1"/>
          <w:sz w:val="17"/>
          <w:szCs w:val="17"/>
        </w:rPr>
        <w:t>Murray</w:t>
      </w:r>
      <w:proofErr w:type="spellEnd"/>
      <w:r w:rsidRPr="00071905">
        <w:rPr>
          <w:rFonts w:ascii="Calibri" w:eastAsia="Calibri" w:hAnsi="Calibri" w:cs="Calibri"/>
          <w:color w:val="000000" w:themeColor="text1"/>
          <w:sz w:val="17"/>
          <w:szCs w:val="17"/>
        </w:rPr>
        <w:t xml:space="preserve">, nav. delo (2014), str. 12 in </w:t>
      </w:r>
      <w:proofErr w:type="spellStart"/>
      <w:r w:rsidRPr="00071905">
        <w:rPr>
          <w:rFonts w:ascii="Calibri" w:eastAsia="Calibri" w:hAnsi="Calibri" w:cs="Calibri"/>
          <w:color w:val="000000" w:themeColor="text1"/>
          <w:sz w:val="17"/>
          <w:szCs w:val="17"/>
        </w:rPr>
        <w:t>nasl</w:t>
      </w:r>
      <w:proofErr w:type="spellEnd"/>
      <w:r w:rsidRPr="00071905">
        <w:rPr>
          <w:rFonts w:ascii="Calibri" w:eastAsia="Calibri" w:hAnsi="Calibri" w:cs="Calibri"/>
          <w:color w:val="000000" w:themeColor="text1"/>
          <w:sz w:val="17"/>
          <w:szCs w:val="17"/>
        </w:rPr>
        <w:t>.</w:t>
      </w:r>
    </w:p>
  </w:footnote>
  <w:footnote w:id="9">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Svetovna zveza nacionalnih institucij za človekove pravice: </w:t>
      </w:r>
      <w:proofErr w:type="spellStart"/>
      <w:r w:rsidRPr="00071905">
        <w:rPr>
          <w:rFonts w:ascii="Calibri" w:eastAsia="Calibri" w:hAnsi="Calibri" w:cs="Calibri"/>
          <w:color w:val="000000" w:themeColor="text1"/>
          <w:sz w:val="17"/>
          <w:szCs w:val="17"/>
        </w:rPr>
        <w:t>Chart</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Status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National</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Institutions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Accreditation</w:t>
      </w:r>
      <w:proofErr w:type="spellEnd"/>
      <w:r w:rsidRPr="00071905">
        <w:rPr>
          <w:rFonts w:ascii="Calibri" w:eastAsia="Calibri" w:hAnsi="Calibri" w:cs="Calibri"/>
          <w:color w:val="000000" w:themeColor="text1"/>
          <w:sz w:val="17"/>
          <w:szCs w:val="17"/>
        </w:rPr>
        <w:t xml:space="preserve"> status as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21 </w:t>
      </w:r>
      <w:proofErr w:type="spellStart"/>
      <w:r w:rsidRPr="00071905">
        <w:rPr>
          <w:rFonts w:ascii="Calibri" w:eastAsia="Calibri" w:hAnsi="Calibri" w:cs="Calibri"/>
          <w:color w:val="000000" w:themeColor="text1"/>
          <w:sz w:val="17"/>
          <w:szCs w:val="17"/>
        </w:rPr>
        <w:t>February</w:t>
      </w:r>
      <w:proofErr w:type="spellEnd"/>
      <w:r w:rsidRPr="00071905">
        <w:rPr>
          <w:rFonts w:ascii="Calibri" w:eastAsia="Calibri" w:hAnsi="Calibri" w:cs="Calibri"/>
          <w:color w:val="000000" w:themeColor="text1"/>
          <w:sz w:val="17"/>
          <w:szCs w:val="17"/>
        </w:rPr>
        <w:t xml:space="preserve"> 2018 (v nadaljevanju: GANHRI, </w:t>
      </w:r>
      <w:proofErr w:type="spellStart"/>
      <w:r w:rsidRPr="00071905">
        <w:rPr>
          <w:rFonts w:ascii="Calibri" w:eastAsia="Calibri" w:hAnsi="Calibri" w:cs="Calibri"/>
          <w:color w:val="000000" w:themeColor="text1"/>
          <w:sz w:val="17"/>
          <w:szCs w:val="17"/>
        </w:rPr>
        <w:t>Chart</w:t>
      </w:r>
      <w:proofErr w:type="spellEnd"/>
      <w:r w:rsidRPr="00071905">
        <w:rPr>
          <w:rFonts w:ascii="Calibri" w:eastAsia="Calibri" w:hAnsi="Calibri" w:cs="Calibri"/>
          <w:color w:val="000000" w:themeColor="text1"/>
          <w:sz w:val="17"/>
          <w:szCs w:val="17"/>
        </w:rPr>
        <w:t xml:space="preserve"> (2018)). </w:t>
      </w:r>
    </w:p>
  </w:footnote>
  <w:footnote w:id="10">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V preteklosti je bila belgijska nacionalna institucija za človekove pravice Center za enake možnosti in nasprotovanje rasizmu, ustanovljen leta 1993, kot organ za enakost in s statusom B po Pariških načelih. Vendar pa je Center zaradi razdelitve na dva različna organa izgubil svoj status: UNIA (</w:t>
      </w:r>
      <w:proofErr w:type="spellStart"/>
      <w:r w:rsidRPr="00071905">
        <w:rPr>
          <w:rFonts w:ascii="Calibri" w:eastAsia="Calibri" w:hAnsi="Calibri" w:cs="Calibri"/>
          <w:color w:val="000000" w:themeColor="text1"/>
          <w:sz w:val="17"/>
          <w:szCs w:val="17"/>
        </w:rPr>
        <w:t>Medzvezni</w:t>
      </w:r>
      <w:proofErr w:type="spellEnd"/>
      <w:r w:rsidRPr="00071905">
        <w:rPr>
          <w:rFonts w:ascii="Calibri" w:eastAsia="Calibri" w:hAnsi="Calibri" w:cs="Calibri"/>
          <w:color w:val="000000" w:themeColor="text1"/>
          <w:sz w:val="17"/>
          <w:szCs w:val="17"/>
        </w:rPr>
        <w:t xml:space="preserve"> center za enake možnosti – </w:t>
      </w:r>
      <w:proofErr w:type="spellStart"/>
      <w:r w:rsidRPr="00071905">
        <w:rPr>
          <w:rFonts w:ascii="Calibri" w:eastAsia="Calibri" w:hAnsi="Calibri" w:cs="Calibri"/>
          <w:i/>
          <w:iCs/>
          <w:color w:val="000000" w:themeColor="text1"/>
          <w:sz w:val="17"/>
          <w:szCs w:val="17"/>
        </w:rPr>
        <w:t>Interfederaal</w:t>
      </w:r>
      <w:proofErr w:type="spellEnd"/>
      <w:r w:rsidRPr="00071905">
        <w:rPr>
          <w:rFonts w:ascii="Calibri" w:eastAsia="Calibri" w:hAnsi="Calibri" w:cs="Calibri"/>
          <w:i/>
          <w:iCs/>
          <w:color w:val="000000" w:themeColor="text1"/>
          <w:sz w:val="17"/>
          <w:szCs w:val="17"/>
        </w:rPr>
        <w:t xml:space="preserve"> </w:t>
      </w:r>
      <w:proofErr w:type="spellStart"/>
      <w:r w:rsidRPr="00071905">
        <w:rPr>
          <w:rFonts w:ascii="Calibri" w:eastAsia="Calibri" w:hAnsi="Calibri" w:cs="Calibri"/>
          <w:i/>
          <w:iCs/>
          <w:color w:val="000000" w:themeColor="text1"/>
          <w:sz w:val="17"/>
          <w:szCs w:val="17"/>
        </w:rPr>
        <w:t>Gelijkekensencentrum</w:t>
      </w:r>
      <w:proofErr w:type="spellEnd"/>
      <w:r w:rsidRPr="00071905">
        <w:rPr>
          <w:rFonts w:ascii="Calibri" w:eastAsia="Calibri" w:hAnsi="Calibri" w:cs="Calibri"/>
          <w:i/>
          <w:iCs/>
          <w:color w:val="000000" w:themeColor="text1"/>
          <w:sz w:val="17"/>
          <w:szCs w:val="17"/>
        </w:rPr>
        <w:t xml:space="preserve"> / Center </w:t>
      </w:r>
      <w:proofErr w:type="spellStart"/>
      <w:r w:rsidRPr="00071905">
        <w:rPr>
          <w:rFonts w:ascii="Calibri" w:eastAsia="Calibri" w:hAnsi="Calibri" w:cs="Calibri"/>
          <w:i/>
          <w:iCs/>
          <w:color w:val="000000" w:themeColor="text1"/>
          <w:sz w:val="17"/>
          <w:szCs w:val="17"/>
        </w:rPr>
        <w:t>Interédéral</w:t>
      </w:r>
      <w:proofErr w:type="spellEnd"/>
      <w:r w:rsidRPr="00071905">
        <w:rPr>
          <w:rFonts w:ascii="Calibri" w:eastAsia="Calibri" w:hAnsi="Calibri" w:cs="Calibri"/>
          <w:i/>
          <w:iCs/>
          <w:color w:val="000000" w:themeColor="text1"/>
          <w:sz w:val="17"/>
          <w:szCs w:val="17"/>
        </w:rPr>
        <w:t xml:space="preserve"> </w:t>
      </w:r>
      <w:proofErr w:type="spellStart"/>
      <w:r w:rsidRPr="00071905">
        <w:rPr>
          <w:rFonts w:ascii="Calibri" w:eastAsia="Calibri" w:hAnsi="Calibri" w:cs="Calibri"/>
          <w:i/>
          <w:iCs/>
          <w:color w:val="000000" w:themeColor="text1"/>
          <w:sz w:val="17"/>
          <w:szCs w:val="17"/>
        </w:rPr>
        <w:t>pour</w:t>
      </w:r>
      <w:proofErr w:type="spellEnd"/>
      <w:r w:rsidRPr="00071905">
        <w:rPr>
          <w:rFonts w:ascii="Calibri" w:eastAsia="Calibri" w:hAnsi="Calibri" w:cs="Calibri"/>
          <w:i/>
          <w:iCs/>
          <w:color w:val="000000" w:themeColor="text1"/>
          <w:sz w:val="17"/>
          <w:szCs w:val="17"/>
        </w:rPr>
        <w:t xml:space="preserve"> </w:t>
      </w:r>
      <w:proofErr w:type="spellStart"/>
      <w:r w:rsidRPr="00071905">
        <w:rPr>
          <w:rFonts w:ascii="Calibri" w:eastAsia="Calibri" w:hAnsi="Calibri" w:cs="Calibri"/>
          <w:i/>
          <w:iCs/>
          <w:color w:val="000000" w:themeColor="text1"/>
          <w:sz w:val="17"/>
          <w:szCs w:val="17"/>
        </w:rPr>
        <w:t>l'égalité</w:t>
      </w:r>
      <w:proofErr w:type="spellEnd"/>
      <w:r w:rsidRPr="00071905">
        <w:rPr>
          <w:rFonts w:ascii="Calibri" w:eastAsia="Calibri" w:hAnsi="Calibri" w:cs="Calibri"/>
          <w:i/>
          <w:iCs/>
          <w:color w:val="000000" w:themeColor="text1"/>
          <w:sz w:val="17"/>
          <w:szCs w:val="17"/>
        </w:rPr>
        <w:t xml:space="preserve"> des </w:t>
      </w:r>
      <w:proofErr w:type="spellStart"/>
      <w:r w:rsidRPr="00071905">
        <w:rPr>
          <w:rFonts w:ascii="Calibri" w:eastAsia="Calibri" w:hAnsi="Calibri" w:cs="Calibri"/>
          <w:i/>
          <w:iCs/>
          <w:color w:val="000000" w:themeColor="text1"/>
          <w:sz w:val="17"/>
          <w:szCs w:val="17"/>
        </w:rPr>
        <w:t>chances</w:t>
      </w:r>
      <w:proofErr w:type="spellEnd"/>
      <w:r w:rsidRPr="00071905">
        <w:rPr>
          <w:rFonts w:ascii="Calibri" w:eastAsia="Calibri" w:hAnsi="Calibri" w:cs="Calibri"/>
          <w:color w:val="000000" w:themeColor="text1"/>
          <w:sz w:val="17"/>
          <w:szCs w:val="17"/>
        </w:rPr>
        <w:t xml:space="preserve">) in MYRIA (Belgijski zvezni center za migracije – </w:t>
      </w:r>
      <w:proofErr w:type="spellStart"/>
      <w:r w:rsidRPr="00071905">
        <w:rPr>
          <w:rFonts w:ascii="Calibri" w:eastAsia="Calibri" w:hAnsi="Calibri" w:cs="Calibri"/>
          <w:i/>
          <w:iCs/>
          <w:color w:val="000000" w:themeColor="text1"/>
          <w:sz w:val="17"/>
          <w:szCs w:val="17"/>
        </w:rPr>
        <w:t>Federaal</w:t>
      </w:r>
      <w:proofErr w:type="spellEnd"/>
      <w:r w:rsidRPr="00071905">
        <w:rPr>
          <w:rFonts w:ascii="Calibri" w:eastAsia="Calibri" w:hAnsi="Calibri" w:cs="Calibri"/>
          <w:i/>
          <w:iCs/>
          <w:color w:val="000000" w:themeColor="text1"/>
          <w:sz w:val="17"/>
          <w:szCs w:val="17"/>
        </w:rPr>
        <w:t xml:space="preserve"> </w:t>
      </w:r>
      <w:proofErr w:type="spellStart"/>
      <w:r w:rsidRPr="00071905">
        <w:rPr>
          <w:rFonts w:ascii="Calibri" w:eastAsia="Calibri" w:hAnsi="Calibri" w:cs="Calibri"/>
          <w:i/>
          <w:iCs/>
          <w:color w:val="000000" w:themeColor="text1"/>
          <w:sz w:val="17"/>
          <w:szCs w:val="17"/>
        </w:rPr>
        <w:t>Migratiecentrum</w:t>
      </w:r>
      <w:proofErr w:type="spellEnd"/>
      <w:r w:rsidRPr="00071905">
        <w:rPr>
          <w:rFonts w:ascii="Calibri" w:eastAsia="Calibri" w:hAnsi="Calibri" w:cs="Calibri"/>
          <w:i/>
          <w:iCs/>
          <w:color w:val="000000" w:themeColor="text1"/>
          <w:sz w:val="17"/>
          <w:szCs w:val="17"/>
        </w:rPr>
        <w:t xml:space="preserve"> / Center </w:t>
      </w:r>
      <w:proofErr w:type="spellStart"/>
      <w:r w:rsidRPr="00071905">
        <w:rPr>
          <w:rFonts w:ascii="Calibri" w:eastAsia="Calibri" w:hAnsi="Calibri" w:cs="Calibri"/>
          <w:i/>
          <w:iCs/>
          <w:color w:val="000000" w:themeColor="text1"/>
          <w:sz w:val="17"/>
          <w:szCs w:val="17"/>
        </w:rPr>
        <w:t>fédéral</w:t>
      </w:r>
      <w:proofErr w:type="spellEnd"/>
      <w:r w:rsidRPr="00071905">
        <w:rPr>
          <w:rFonts w:ascii="Calibri" w:eastAsia="Calibri" w:hAnsi="Calibri" w:cs="Calibri"/>
          <w:i/>
          <w:iCs/>
          <w:color w:val="000000" w:themeColor="text1"/>
          <w:sz w:val="17"/>
          <w:szCs w:val="17"/>
        </w:rPr>
        <w:t xml:space="preserve"> </w:t>
      </w:r>
      <w:proofErr w:type="spellStart"/>
      <w:r w:rsidRPr="00071905">
        <w:rPr>
          <w:rFonts w:ascii="Calibri" w:eastAsia="Calibri" w:hAnsi="Calibri" w:cs="Calibri"/>
          <w:i/>
          <w:iCs/>
          <w:color w:val="000000" w:themeColor="text1"/>
          <w:sz w:val="17"/>
          <w:szCs w:val="17"/>
        </w:rPr>
        <w:t>migration</w:t>
      </w:r>
      <w:proofErr w:type="spellEnd"/>
      <w:r w:rsidRPr="00071905">
        <w:rPr>
          <w:rFonts w:ascii="Calibri" w:eastAsia="Calibri" w:hAnsi="Calibri" w:cs="Calibri"/>
          <w:color w:val="000000" w:themeColor="text1"/>
          <w:sz w:val="17"/>
          <w:szCs w:val="17"/>
        </w:rPr>
        <w:t xml:space="preserve">). Glej tudi GANHRI, </w:t>
      </w:r>
      <w:proofErr w:type="spellStart"/>
      <w:r w:rsidRPr="00071905">
        <w:rPr>
          <w:rFonts w:ascii="Calibri" w:eastAsia="Calibri" w:hAnsi="Calibri" w:cs="Calibri"/>
          <w:color w:val="000000" w:themeColor="text1"/>
          <w:sz w:val="17"/>
          <w:szCs w:val="17"/>
        </w:rPr>
        <w:t>Chart</w:t>
      </w:r>
      <w:proofErr w:type="spellEnd"/>
      <w:r w:rsidRPr="00071905">
        <w:rPr>
          <w:rFonts w:ascii="Calibri" w:eastAsia="Calibri" w:hAnsi="Calibri" w:cs="Calibri"/>
          <w:color w:val="000000" w:themeColor="text1"/>
          <w:sz w:val="17"/>
          <w:szCs w:val="17"/>
        </w:rPr>
        <w:t xml:space="preserve"> (2018).</w:t>
      </w:r>
    </w:p>
  </w:footnote>
  <w:footnote w:id="11">
    <w:p w:rsidR="00B33A70" w:rsidRPr="00CB0976" w:rsidRDefault="00B33A70" w:rsidP="00D7656B">
      <w:pPr>
        <w:pStyle w:val="Sprotnaopomba-besedilo1"/>
        <w:jc w:val="both"/>
        <w:rPr>
          <w:rFonts w:cs="Calibri"/>
          <w:color w:val="000000" w:themeColor="text1"/>
          <w:sz w:val="17"/>
          <w:szCs w:val="17"/>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Odgovor na anketo projekta, Estonija. Glej Estonija: </w:t>
      </w:r>
      <w:proofErr w:type="spellStart"/>
      <w:r w:rsidRPr="00071905">
        <w:rPr>
          <w:rFonts w:ascii="Calibri" w:eastAsia="Calibri" w:hAnsi="Calibri" w:cs="Calibri"/>
          <w:color w:val="000000" w:themeColor="text1"/>
          <w:sz w:val="17"/>
          <w:szCs w:val="17"/>
        </w:rPr>
        <w:t>Law</w:t>
      </w:r>
      <w:proofErr w:type="spellEnd"/>
      <w:r w:rsidRPr="00071905">
        <w:rPr>
          <w:rFonts w:ascii="Calibri" w:eastAsia="Calibri" w:hAnsi="Calibri" w:cs="Calibri"/>
          <w:color w:val="000000" w:themeColor="text1"/>
          <w:sz w:val="17"/>
          <w:szCs w:val="17"/>
        </w:rPr>
        <w:t xml:space="preserve"> on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Chancellor</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Justice </w:t>
      </w:r>
      <w:proofErr w:type="spellStart"/>
      <w:r w:rsidRPr="00071905">
        <w:rPr>
          <w:rFonts w:ascii="Calibri" w:eastAsia="Calibri" w:hAnsi="Calibri" w:cs="Calibri"/>
          <w:color w:val="000000" w:themeColor="text1"/>
          <w:sz w:val="17"/>
          <w:szCs w:val="17"/>
        </w:rPr>
        <w:t>Act</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i/>
          <w:color w:val="000000" w:themeColor="text1"/>
          <w:sz w:val="17"/>
          <w:szCs w:val="17"/>
        </w:rPr>
        <w:t>Õiguskantsleri</w:t>
      </w:r>
      <w:proofErr w:type="spellEnd"/>
      <w:r w:rsidRPr="00071905">
        <w:rPr>
          <w:rFonts w:ascii="Calibri" w:eastAsia="Calibri" w:hAnsi="Calibri" w:cs="Calibri"/>
          <w:i/>
          <w:color w:val="000000" w:themeColor="text1"/>
          <w:sz w:val="17"/>
          <w:szCs w:val="17"/>
        </w:rPr>
        <w:t xml:space="preserve"> </w:t>
      </w:r>
      <w:proofErr w:type="spellStart"/>
      <w:r w:rsidRPr="00071905">
        <w:rPr>
          <w:rFonts w:ascii="Calibri" w:eastAsia="Calibri" w:hAnsi="Calibri" w:cs="Calibri"/>
          <w:i/>
          <w:color w:val="000000" w:themeColor="text1"/>
          <w:sz w:val="17"/>
          <w:szCs w:val="17"/>
        </w:rPr>
        <w:t>seaduse</w:t>
      </w:r>
      <w:proofErr w:type="spellEnd"/>
      <w:r w:rsidRPr="00071905">
        <w:rPr>
          <w:rFonts w:ascii="Calibri" w:eastAsia="Calibri" w:hAnsi="Calibri" w:cs="Calibri"/>
          <w:i/>
          <w:color w:val="000000" w:themeColor="text1"/>
          <w:sz w:val="17"/>
          <w:szCs w:val="17"/>
        </w:rPr>
        <w:t xml:space="preserve"> </w:t>
      </w:r>
      <w:proofErr w:type="spellStart"/>
      <w:r w:rsidRPr="00071905">
        <w:rPr>
          <w:rFonts w:ascii="Calibri" w:eastAsia="Calibri" w:hAnsi="Calibri" w:cs="Calibri"/>
          <w:i/>
          <w:color w:val="000000" w:themeColor="text1"/>
          <w:sz w:val="17"/>
          <w:szCs w:val="17"/>
        </w:rPr>
        <w:t>täiendamise</w:t>
      </w:r>
      <w:proofErr w:type="spellEnd"/>
      <w:r w:rsidRPr="00071905">
        <w:rPr>
          <w:rFonts w:ascii="Calibri" w:eastAsia="Calibri" w:hAnsi="Calibri" w:cs="Calibri"/>
          <w:i/>
          <w:color w:val="000000" w:themeColor="text1"/>
          <w:sz w:val="17"/>
          <w:szCs w:val="17"/>
        </w:rPr>
        <w:t xml:space="preserve"> </w:t>
      </w:r>
      <w:proofErr w:type="spellStart"/>
      <w:r w:rsidRPr="00071905">
        <w:rPr>
          <w:rFonts w:ascii="Calibri" w:eastAsia="Calibri" w:hAnsi="Calibri" w:cs="Calibri"/>
          <w:i/>
          <w:color w:val="000000" w:themeColor="text1"/>
          <w:sz w:val="17"/>
          <w:szCs w:val="17"/>
        </w:rPr>
        <w:t>seadus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Riigi</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Teataja</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Riigikogu</w:t>
      </w:r>
      <w:proofErr w:type="spellEnd"/>
      <w:r w:rsidRPr="00071905">
        <w:rPr>
          <w:rFonts w:ascii="Calibri" w:eastAsia="Calibri" w:hAnsi="Calibri" w:cs="Calibri"/>
          <w:color w:val="000000" w:themeColor="text1"/>
          <w:sz w:val="17"/>
          <w:szCs w:val="17"/>
        </w:rPr>
        <w:t xml:space="preserve">, RT I, 3. julij 2018, 14. </w:t>
      </w:r>
      <w:r w:rsidRPr="00071905">
        <w:rPr>
          <w:rFonts w:ascii="Calibri" w:eastAsia="Calibri" w:hAnsi="Calibri" w:cs="Calibri"/>
          <w:color w:val="000000" w:themeColor="text1"/>
          <w:sz w:val="17"/>
          <w:szCs w:val="17"/>
        </w:rPr>
        <w:t xml:space="preserve">Zakon je organu omogočil, da lahko deluje kot nacionalna institucija za človekove pravice v skladu s Pariškimi načeli; GANHRI, </w:t>
      </w:r>
      <w:proofErr w:type="spellStart"/>
      <w:r w:rsidRPr="00071905">
        <w:rPr>
          <w:rFonts w:ascii="Calibri" w:eastAsia="Calibri" w:hAnsi="Calibri" w:cs="Calibri"/>
          <w:color w:val="000000" w:themeColor="text1"/>
          <w:sz w:val="17"/>
          <w:szCs w:val="17"/>
        </w:rPr>
        <w:t>Chart</w:t>
      </w:r>
      <w:proofErr w:type="spellEnd"/>
      <w:r w:rsidRPr="00071905">
        <w:rPr>
          <w:rFonts w:ascii="Calibri" w:eastAsia="Calibri" w:hAnsi="Calibri" w:cs="Calibri"/>
          <w:color w:val="000000" w:themeColor="text1"/>
          <w:sz w:val="17"/>
          <w:szCs w:val="17"/>
        </w:rPr>
        <w:t xml:space="preserve"> (2018).</w:t>
      </w:r>
    </w:p>
  </w:footnote>
  <w:footnote w:id="12">
    <w:p w:rsidR="00B33A70" w:rsidRPr="00071905" w:rsidRDefault="00B33A70" w:rsidP="00D7656B">
      <w:pPr>
        <w:spacing w:after="0" w:line="240" w:lineRule="auto"/>
        <w:jc w:val="both"/>
        <w:rPr>
          <w:rFonts w:eastAsia="Times New Roman" w:cs="Calibri"/>
          <w:color w:val="000000" w:themeColor="text1"/>
          <w:sz w:val="17"/>
          <w:szCs w:val="17"/>
          <w:highlight w:val="cyan"/>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Glej OHCHR, PTS No 4: </w:t>
      </w:r>
      <w:proofErr w:type="spellStart"/>
      <w:r w:rsidRPr="00071905">
        <w:rPr>
          <w:rFonts w:ascii="Calibri" w:eastAsia="Calibri" w:hAnsi="Calibri" w:cs="Calibri"/>
          <w:iCs/>
          <w:color w:val="000000" w:themeColor="text1"/>
          <w:sz w:val="17"/>
          <w:szCs w:val="17"/>
        </w:rPr>
        <w:t>National</w:t>
      </w:r>
      <w:proofErr w:type="spellEnd"/>
      <w:r w:rsidRPr="00071905">
        <w:rPr>
          <w:rFonts w:ascii="Calibri" w:eastAsia="Calibri" w:hAnsi="Calibri" w:cs="Calibri"/>
          <w:iCs/>
          <w:color w:val="000000" w:themeColor="text1"/>
          <w:sz w:val="17"/>
          <w:szCs w:val="17"/>
        </w:rPr>
        <w:t xml:space="preserve"> Human </w:t>
      </w:r>
      <w:proofErr w:type="spellStart"/>
      <w:r w:rsidRPr="00071905">
        <w:rPr>
          <w:rFonts w:ascii="Calibri" w:eastAsia="Calibri" w:hAnsi="Calibri" w:cs="Calibri"/>
          <w:iCs/>
          <w:color w:val="000000" w:themeColor="text1"/>
          <w:sz w:val="17"/>
          <w:szCs w:val="17"/>
        </w:rPr>
        <w:t>Rights</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Institutions</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History</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Principles</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Roles</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and</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Responsibilities</w:t>
      </w:r>
      <w:proofErr w:type="spellEnd"/>
      <w:r w:rsidRPr="00071905">
        <w:rPr>
          <w:rFonts w:ascii="Calibri" w:eastAsia="Calibri" w:hAnsi="Calibri" w:cs="Calibri"/>
          <w:iCs/>
          <w:color w:val="000000" w:themeColor="text1"/>
          <w:sz w:val="17"/>
          <w:szCs w:val="17"/>
        </w:rPr>
        <w:t>,</w:t>
      </w:r>
      <w:r w:rsidRPr="00071905">
        <w:rPr>
          <w:rFonts w:ascii="Calibri" w:eastAsia="Calibri" w:hAnsi="Calibri" w:cs="Calibri"/>
          <w:color w:val="000000" w:themeColor="text1"/>
          <w:sz w:val="17"/>
          <w:szCs w:val="17"/>
        </w:rPr>
        <w:t xml:space="preserve"> 2010, str. 15 (v nadaljevanju: OHCHR (2010)); UNDP in OHCHR: UNDP-OHCHR </w:t>
      </w:r>
      <w:proofErr w:type="spellStart"/>
      <w:r w:rsidRPr="00071905">
        <w:rPr>
          <w:rFonts w:ascii="Calibri" w:eastAsia="Calibri" w:hAnsi="Calibri" w:cs="Calibri"/>
          <w:color w:val="000000" w:themeColor="text1"/>
          <w:sz w:val="17"/>
          <w:szCs w:val="17"/>
        </w:rPr>
        <w:t>Toolkit</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for</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collaboration</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with</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National</w:t>
      </w:r>
      <w:proofErr w:type="spellEnd"/>
      <w:r w:rsidRPr="00071905">
        <w:rPr>
          <w:rFonts w:ascii="Calibri" w:eastAsia="Calibri" w:hAnsi="Calibri" w:cs="Calibri"/>
          <w:color w:val="000000" w:themeColor="text1"/>
          <w:sz w:val="17"/>
          <w:szCs w:val="17"/>
        </w:rPr>
        <w:t xml:space="preserve"> Human </w:t>
      </w:r>
      <w:proofErr w:type="spellStart"/>
      <w:r w:rsidRPr="00071905">
        <w:rPr>
          <w:rFonts w:ascii="Calibri" w:eastAsia="Calibri" w:hAnsi="Calibri" w:cs="Calibri"/>
          <w:color w:val="000000" w:themeColor="text1"/>
          <w:sz w:val="17"/>
          <w:szCs w:val="17"/>
        </w:rPr>
        <w:t>Rights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Institutions</w:t>
      </w:r>
      <w:proofErr w:type="spellEnd"/>
      <w:r w:rsidRPr="00071905">
        <w:rPr>
          <w:rFonts w:ascii="Calibri" w:eastAsia="Calibri" w:hAnsi="Calibri" w:cs="Calibri"/>
          <w:color w:val="000000" w:themeColor="text1"/>
          <w:sz w:val="17"/>
          <w:szCs w:val="17"/>
        </w:rPr>
        <w:t xml:space="preserve">. December 2010 (v nadaljevanju UNDP-OHCHR </w:t>
      </w:r>
      <w:proofErr w:type="spellStart"/>
      <w:r w:rsidRPr="00071905">
        <w:rPr>
          <w:rFonts w:ascii="Calibri" w:eastAsia="Calibri" w:hAnsi="Calibri" w:cs="Calibri"/>
          <w:color w:val="000000" w:themeColor="text1"/>
          <w:sz w:val="17"/>
          <w:szCs w:val="17"/>
        </w:rPr>
        <w:t>Toolkit</w:t>
      </w:r>
      <w:proofErr w:type="spellEnd"/>
      <w:r w:rsidRPr="00071905">
        <w:rPr>
          <w:rFonts w:ascii="Calibri" w:eastAsia="Calibri" w:hAnsi="Calibri" w:cs="Calibri"/>
          <w:color w:val="000000" w:themeColor="text1"/>
          <w:sz w:val="17"/>
          <w:szCs w:val="17"/>
        </w:rPr>
        <w:t xml:space="preserve">, 2010). K temu seznamu Pododbor Svetovne zveze nacionalnih institucij za človekove pravice za akreditacijo (SCA) prišteva tudi »varuhe državljanskih pravic; odvetnike iz sheme brezplačne pravne pomoči; in </w:t>
      </w:r>
      <w:r w:rsidR="00F420FD">
        <w:rPr>
          <w:rFonts w:ascii="Calibri" w:eastAsia="Calibri" w:hAnsi="Calibri" w:cs="Calibri"/>
          <w:bCs/>
          <w:color w:val="000000" w:themeColor="text1"/>
          <w:sz w:val="17"/>
          <w:szCs w:val="17"/>
        </w:rPr>
        <w:t>parlamentarcev zagovornikov</w:t>
      </w:r>
      <w:r w:rsidRPr="00071905">
        <w:rPr>
          <w:rFonts w:ascii="Calibri" w:eastAsia="Calibri" w:hAnsi="Calibri" w:cs="Calibri"/>
          <w:color w:val="000000" w:themeColor="text1"/>
          <w:sz w:val="17"/>
          <w:szCs w:val="17"/>
        </w:rPr>
        <w:t xml:space="preserve">«. Glej Svetovna zveza nacionalnih institucij za človekove pravice: </w:t>
      </w:r>
      <w:proofErr w:type="spellStart"/>
      <w:r w:rsidRPr="00071905">
        <w:rPr>
          <w:rFonts w:ascii="Calibri" w:eastAsia="Calibri" w:hAnsi="Calibri" w:cs="Calibri"/>
          <w:color w:val="000000" w:themeColor="text1"/>
          <w:sz w:val="17"/>
          <w:szCs w:val="17"/>
        </w:rPr>
        <w:t>Roles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and</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types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NHRIs</w:t>
      </w:r>
      <w:proofErr w:type="spellEnd"/>
      <w:r w:rsidRPr="00071905">
        <w:rPr>
          <w:rFonts w:ascii="Calibri" w:eastAsia="Calibri" w:hAnsi="Calibri" w:cs="Calibri"/>
          <w:color w:val="000000" w:themeColor="text1"/>
          <w:sz w:val="17"/>
          <w:szCs w:val="17"/>
        </w:rPr>
        <w:t xml:space="preserve">, &lt;https://nhri.ohchr.org/EN/AboutUs/Pages/RolesTypesNHRIs.aspx&gt;, </w:t>
      </w:r>
      <w:proofErr w:type="spellStart"/>
      <w:r w:rsidRPr="00071905">
        <w:rPr>
          <w:rFonts w:ascii="Calibri" w:eastAsia="Calibri" w:hAnsi="Calibri" w:cs="Calibri"/>
          <w:color w:val="000000" w:themeColor="text1"/>
          <w:sz w:val="17"/>
          <w:szCs w:val="17"/>
        </w:rPr>
        <w:t>dostopano</w:t>
      </w:r>
      <w:proofErr w:type="spellEnd"/>
      <w:r w:rsidRPr="00071905">
        <w:rPr>
          <w:rFonts w:ascii="Calibri" w:eastAsia="Calibri" w:hAnsi="Calibri" w:cs="Calibri"/>
          <w:color w:val="000000" w:themeColor="text1"/>
          <w:sz w:val="17"/>
          <w:szCs w:val="17"/>
        </w:rPr>
        <w:t xml:space="preserve"> 30. oktobra 2018; in GAHNRI, SCA GO, tč. 7. </w:t>
      </w:r>
    </w:p>
  </w:footnote>
  <w:footnote w:id="13">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Glej na primer Richard </w:t>
      </w:r>
      <w:proofErr w:type="spellStart"/>
      <w:r w:rsidRPr="00071905">
        <w:rPr>
          <w:rFonts w:ascii="Calibri" w:eastAsia="Calibri" w:hAnsi="Calibri" w:cs="Calibri"/>
          <w:color w:val="000000" w:themeColor="text1"/>
          <w:sz w:val="17"/>
          <w:szCs w:val="17"/>
        </w:rPr>
        <w:t>Carver</w:t>
      </w:r>
      <w:proofErr w:type="spellEnd"/>
      <w:r w:rsidRPr="00071905">
        <w:rPr>
          <w:rFonts w:ascii="Calibri" w:eastAsia="Calibri" w:hAnsi="Calibri" w:cs="Calibri"/>
          <w:color w:val="000000" w:themeColor="text1"/>
          <w:sz w:val="17"/>
          <w:szCs w:val="17"/>
        </w:rPr>
        <w:t xml:space="preserve">: A New </w:t>
      </w:r>
      <w:proofErr w:type="spellStart"/>
      <w:r w:rsidRPr="00071905">
        <w:rPr>
          <w:rFonts w:ascii="Calibri" w:eastAsia="Calibri" w:hAnsi="Calibri" w:cs="Calibri"/>
          <w:color w:val="000000" w:themeColor="text1"/>
          <w:sz w:val="17"/>
          <w:szCs w:val="17"/>
        </w:rPr>
        <w:t>Answer</w:t>
      </w:r>
      <w:proofErr w:type="spellEnd"/>
      <w:r w:rsidRPr="00071905">
        <w:rPr>
          <w:rFonts w:ascii="Calibri" w:eastAsia="Calibri" w:hAnsi="Calibri" w:cs="Calibri"/>
          <w:color w:val="000000" w:themeColor="text1"/>
          <w:sz w:val="17"/>
          <w:szCs w:val="17"/>
        </w:rPr>
        <w:t xml:space="preserve"> to </w:t>
      </w:r>
      <w:proofErr w:type="spellStart"/>
      <w:r w:rsidRPr="00071905">
        <w:rPr>
          <w:rFonts w:ascii="Calibri" w:eastAsia="Calibri" w:hAnsi="Calibri" w:cs="Calibri"/>
          <w:color w:val="000000" w:themeColor="text1"/>
          <w:sz w:val="17"/>
          <w:szCs w:val="17"/>
        </w:rPr>
        <w:t>an</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Old</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Question</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National</w:t>
      </w:r>
      <w:proofErr w:type="spellEnd"/>
      <w:r w:rsidRPr="00071905">
        <w:rPr>
          <w:rFonts w:ascii="Calibri" w:eastAsia="Calibri" w:hAnsi="Calibri" w:cs="Calibri"/>
          <w:color w:val="000000" w:themeColor="text1"/>
          <w:sz w:val="17"/>
          <w:szCs w:val="17"/>
        </w:rPr>
        <w:t xml:space="preserve"> Human </w:t>
      </w:r>
      <w:proofErr w:type="spellStart"/>
      <w:r w:rsidRPr="00071905">
        <w:rPr>
          <w:rFonts w:ascii="Calibri" w:eastAsia="Calibri" w:hAnsi="Calibri" w:cs="Calibri"/>
          <w:color w:val="000000" w:themeColor="text1"/>
          <w:sz w:val="17"/>
          <w:szCs w:val="17"/>
        </w:rPr>
        <w:t>Rights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Institutions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and</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Domestication</w:t>
      </w:r>
      <w:proofErr w:type="spellEnd"/>
      <w:r w:rsidRPr="00071905">
        <w:rPr>
          <w:rFonts w:ascii="Calibri" w:eastAsia="Calibri" w:hAnsi="Calibri" w:cs="Calibri"/>
          <w:color w:val="000000" w:themeColor="text1"/>
          <w:sz w:val="17"/>
          <w:szCs w:val="17"/>
        </w:rPr>
        <w:t xml:space="preserve"> of International Law, 2010, 10 HRLR 1, str. 25; De </w:t>
      </w:r>
      <w:proofErr w:type="spellStart"/>
      <w:r w:rsidRPr="00071905">
        <w:rPr>
          <w:rFonts w:ascii="Calibri" w:eastAsia="Calibri" w:hAnsi="Calibri" w:cs="Calibri"/>
          <w:color w:val="000000" w:themeColor="text1"/>
          <w:sz w:val="17"/>
          <w:szCs w:val="17"/>
        </w:rPr>
        <w:t>Beco</w:t>
      </w:r>
      <w:proofErr w:type="spellEnd"/>
      <w:r w:rsidRPr="00071905">
        <w:rPr>
          <w:rFonts w:ascii="Calibri" w:eastAsia="Calibri" w:hAnsi="Calibri" w:cs="Calibri"/>
          <w:color w:val="000000" w:themeColor="text1"/>
          <w:sz w:val="17"/>
          <w:szCs w:val="17"/>
        </w:rPr>
        <w:t xml:space="preserve"> in </w:t>
      </w:r>
      <w:proofErr w:type="spellStart"/>
      <w:r w:rsidRPr="00071905">
        <w:rPr>
          <w:rFonts w:ascii="Calibri" w:eastAsia="Calibri" w:hAnsi="Calibri" w:cs="Calibri"/>
          <w:color w:val="000000" w:themeColor="text1"/>
          <w:sz w:val="17"/>
          <w:szCs w:val="17"/>
        </w:rPr>
        <w:t>Murray</w:t>
      </w:r>
      <w:proofErr w:type="spellEnd"/>
      <w:r w:rsidRPr="00071905">
        <w:rPr>
          <w:rFonts w:ascii="Calibri" w:eastAsia="Calibri" w:hAnsi="Calibri" w:cs="Calibri"/>
          <w:color w:val="000000" w:themeColor="text1"/>
          <w:sz w:val="17"/>
          <w:szCs w:val="17"/>
        </w:rPr>
        <w:t xml:space="preserve">, nav. delo (2014). Posebej o nacionalnih preventivnih mehanizmih glej APT: APT </w:t>
      </w:r>
      <w:proofErr w:type="spellStart"/>
      <w:r w:rsidRPr="00071905">
        <w:rPr>
          <w:rFonts w:ascii="Calibri" w:eastAsia="Calibri" w:hAnsi="Calibri" w:cs="Calibri"/>
          <w:color w:val="000000" w:themeColor="text1"/>
          <w:sz w:val="17"/>
          <w:szCs w:val="17"/>
        </w:rPr>
        <w:t>Briefing</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Series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National</w:t>
      </w:r>
      <w:proofErr w:type="spellEnd"/>
      <w:r w:rsidRPr="00071905">
        <w:rPr>
          <w:rFonts w:ascii="Calibri" w:eastAsia="Calibri" w:hAnsi="Calibri" w:cs="Calibri"/>
          <w:color w:val="000000" w:themeColor="text1"/>
          <w:sz w:val="17"/>
          <w:szCs w:val="17"/>
        </w:rPr>
        <w:t xml:space="preserve"> Human </w:t>
      </w:r>
      <w:proofErr w:type="spellStart"/>
      <w:r w:rsidRPr="00071905">
        <w:rPr>
          <w:rFonts w:ascii="Calibri" w:eastAsia="Calibri" w:hAnsi="Calibri" w:cs="Calibri"/>
          <w:color w:val="000000" w:themeColor="text1"/>
          <w:sz w:val="17"/>
          <w:szCs w:val="17"/>
        </w:rPr>
        <w:t>Rights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Institutions</w:t>
      </w:r>
      <w:proofErr w:type="spellEnd"/>
      <w:r w:rsidRPr="00071905">
        <w:rPr>
          <w:rFonts w:ascii="Calibri" w:eastAsia="Calibri" w:hAnsi="Calibri" w:cs="Calibri"/>
          <w:color w:val="000000" w:themeColor="text1"/>
          <w:sz w:val="17"/>
          <w:szCs w:val="17"/>
        </w:rPr>
        <w:t xml:space="preserve"> as </w:t>
      </w:r>
      <w:proofErr w:type="spellStart"/>
      <w:r w:rsidRPr="00071905">
        <w:rPr>
          <w:rFonts w:ascii="Calibri" w:eastAsia="Calibri" w:hAnsi="Calibri" w:cs="Calibri"/>
          <w:color w:val="000000" w:themeColor="text1"/>
          <w:sz w:val="17"/>
          <w:szCs w:val="17"/>
        </w:rPr>
        <w:t>National</w:t>
      </w:r>
      <w:proofErr w:type="spellEnd"/>
      <w:r w:rsidRPr="00071905">
        <w:rPr>
          <w:rFonts w:ascii="Calibri" w:eastAsia="Calibri" w:hAnsi="Calibri" w:cs="Calibri"/>
          <w:color w:val="000000" w:themeColor="text1"/>
          <w:sz w:val="17"/>
          <w:szCs w:val="17"/>
        </w:rPr>
        <w:t xml:space="preserve"> Preventive </w:t>
      </w:r>
      <w:proofErr w:type="spellStart"/>
      <w:r w:rsidRPr="00071905">
        <w:rPr>
          <w:rFonts w:ascii="Calibri" w:eastAsia="Calibri" w:hAnsi="Calibri" w:cs="Calibri"/>
          <w:color w:val="000000" w:themeColor="text1"/>
          <w:sz w:val="17"/>
          <w:szCs w:val="17"/>
        </w:rPr>
        <w:t>Mechanisms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Opportunities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and</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challenges</w:t>
      </w:r>
      <w:proofErr w:type="spellEnd"/>
      <w:r w:rsidRPr="00071905">
        <w:rPr>
          <w:rFonts w:ascii="Calibri" w:eastAsia="Calibri" w:hAnsi="Calibri" w:cs="Calibri"/>
          <w:color w:val="000000" w:themeColor="text1"/>
          <w:sz w:val="17"/>
          <w:szCs w:val="17"/>
        </w:rPr>
        <w:t>, 2013.</w:t>
      </w:r>
    </w:p>
  </w:footnote>
  <w:footnote w:id="14">
    <w:p w:rsidR="00B33A70" w:rsidRPr="00E1177D" w:rsidRDefault="00B33A70" w:rsidP="00D7656B">
      <w:pPr>
        <w:spacing w:after="0" w:line="240" w:lineRule="auto"/>
        <w:jc w:val="both"/>
        <w:rPr>
          <w:rFonts w:cs="Calibri"/>
          <w:color w:val="000000" w:themeColor="text1"/>
          <w:sz w:val="17"/>
          <w:szCs w:val="17"/>
          <w:lang w:val="de-DE"/>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OHCHR: </w:t>
      </w:r>
      <w:proofErr w:type="spellStart"/>
      <w:r w:rsidRPr="00071905">
        <w:rPr>
          <w:rFonts w:ascii="Calibri" w:eastAsia="Calibri" w:hAnsi="Calibri" w:cs="Calibri"/>
          <w:color w:val="000000" w:themeColor="text1"/>
          <w:sz w:val="17"/>
          <w:szCs w:val="17"/>
        </w:rPr>
        <w:t>Survey</w:t>
      </w:r>
      <w:proofErr w:type="spellEnd"/>
      <w:r w:rsidRPr="00071905">
        <w:rPr>
          <w:rFonts w:ascii="Calibri" w:eastAsia="Calibri" w:hAnsi="Calibri" w:cs="Calibri"/>
          <w:color w:val="000000" w:themeColor="text1"/>
          <w:sz w:val="17"/>
          <w:szCs w:val="17"/>
        </w:rPr>
        <w:t xml:space="preserve"> on </w:t>
      </w:r>
      <w:proofErr w:type="spellStart"/>
      <w:r w:rsidRPr="00071905">
        <w:rPr>
          <w:rFonts w:ascii="Calibri" w:eastAsia="Calibri" w:hAnsi="Calibri" w:cs="Calibri"/>
          <w:color w:val="000000" w:themeColor="text1"/>
          <w:sz w:val="17"/>
          <w:szCs w:val="17"/>
        </w:rPr>
        <w:t>National</w:t>
      </w:r>
      <w:proofErr w:type="spellEnd"/>
      <w:r w:rsidRPr="00071905">
        <w:rPr>
          <w:rFonts w:ascii="Calibri" w:eastAsia="Calibri" w:hAnsi="Calibri" w:cs="Calibri"/>
          <w:color w:val="000000" w:themeColor="text1"/>
          <w:sz w:val="17"/>
          <w:szCs w:val="17"/>
        </w:rPr>
        <w:t xml:space="preserve"> Human </w:t>
      </w:r>
      <w:proofErr w:type="spellStart"/>
      <w:r w:rsidRPr="00071905">
        <w:rPr>
          <w:rFonts w:ascii="Calibri" w:eastAsia="Calibri" w:hAnsi="Calibri" w:cs="Calibri"/>
          <w:color w:val="000000" w:themeColor="text1"/>
          <w:sz w:val="17"/>
          <w:szCs w:val="17"/>
        </w:rPr>
        <w:t>Rights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Institutions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Report</w:t>
      </w:r>
      <w:proofErr w:type="spellEnd"/>
      <w:r w:rsidRPr="00071905">
        <w:rPr>
          <w:rFonts w:ascii="Calibri" w:eastAsia="Calibri" w:hAnsi="Calibri" w:cs="Calibri"/>
          <w:color w:val="000000" w:themeColor="text1"/>
          <w:sz w:val="17"/>
          <w:szCs w:val="17"/>
        </w:rPr>
        <w:t xml:space="preserve"> on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findings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and</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recommendations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a </w:t>
      </w:r>
      <w:proofErr w:type="spellStart"/>
      <w:r w:rsidRPr="00071905">
        <w:rPr>
          <w:rFonts w:ascii="Calibri" w:eastAsia="Calibri" w:hAnsi="Calibri" w:cs="Calibri"/>
          <w:color w:val="000000" w:themeColor="text1"/>
          <w:sz w:val="17"/>
          <w:szCs w:val="17"/>
        </w:rPr>
        <w:t>questionnaire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addressed</w:t>
      </w:r>
      <w:proofErr w:type="spellEnd"/>
      <w:r w:rsidRPr="00071905">
        <w:rPr>
          <w:rFonts w:ascii="Calibri" w:eastAsia="Calibri" w:hAnsi="Calibri" w:cs="Calibri"/>
          <w:color w:val="000000" w:themeColor="text1"/>
          <w:sz w:val="17"/>
          <w:szCs w:val="17"/>
        </w:rPr>
        <w:t xml:space="preserve"> to </w:t>
      </w:r>
      <w:proofErr w:type="spellStart"/>
      <w:r w:rsidRPr="00071905">
        <w:rPr>
          <w:rFonts w:ascii="Calibri" w:eastAsia="Calibri" w:hAnsi="Calibri" w:cs="Calibri"/>
          <w:color w:val="000000" w:themeColor="text1"/>
          <w:sz w:val="17"/>
          <w:szCs w:val="17"/>
        </w:rPr>
        <w:t>NHRIs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worldwide</w:t>
      </w:r>
      <w:proofErr w:type="spellEnd"/>
      <w:r w:rsidRPr="00071905">
        <w:rPr>
          <w:rFonts w:ascii="Calibri" w:eastAsia="Calibri" w:hAnsi="Calibri" w:cs="Calibri"/>
          <w:color w:val="000000" w:themeColor="text1"/>
          <w:sz w:val="17"/>
          <w:szCs w:val="17"/>
        </w:rPr>
        <w:t>. Julij 2009, &lt;</w:t>
      </w:r>
      <w:hyperlink r:id="rId2" w:history="1">
        <w:r w:rsidRPr="00071905">
          <w:rPr>
            <w:rFonts w:ascii="Calibri" w:eastAsia="Calibri" w:hAnsi="Calibri" w:cs="Calibri"/>
            <w:color w:val="000000" w:themeColor="text1"/>
            <w:sz w:val="17"/>
            <w:szCs w:val="17"/>
          </w:rPr>
          <w:t>https://nhri.ohchr.org/EN/Documents/Questionnaire%20-%20Complete%20Report%20FINAL-edited.pdf</w:t>
        </w:r>
      </w:hyperlink>
      <w:r w:rsidRPr="00071905">
        <w:rPr>
          <w:rFonts w:ascii="Calibri" w:eastAsia="Calibri" w:hAnsi="Calibri" w:cs="Calibri"/>
          <w:color w:val="000000" w:themeColor="text1"/>
          <w:sz w:val="17"/>
          <w:szCs w:val="17"/>
        </w:rPr>
        <w:t xml:space="preserve">&gt;, </w:t>
      </w:r>
      <w:proofErr w:type="spellStart"/>
      <w:r w:rsidRPr="00071905">
        <w:rPr>
          <w:rFonts w:ascii="Calibri" w:eastAsia="Calibri" w:hAnsi="Calibri" w:cs="Calibri"/>
          <w:color w:val="000000" w:themeColor="text1"/>
          <w:sz w:val="17"/>
          <w:szCs w:val="17"/>
        </w:rPr>
        <w:t>dostopano</w:t>
      </w:r>
      <w:proofErr w:type="spellEnd"/>
      <w:r w:rsidRPr="00071905">
        <w:rPr>
          <w:rFonts w:ascii="Calibri" w:eastAsia="Calibri" w:hAnsi="Calibri" w:cs="Calibri"/>
          <w:color w:val="000000" w:themeColor="text1"/>
          <w:sz w:val="17"/>
          <w:szCs w:val="17"/>
        </w:rPr>
        <w:t xml:space="preserve"> 30. </w:t>
      </w:r>
      <w:r w:rsidRPr="00071905">
        <w:rPr>
          <w:rFonts w:ascii="Calibri" w:eastAsia="Calibri" w:hAnsi="Calibri" w:cs="Calibri"/>
          <w:color w:val="000000" w:themeColor="text1"/>
          <w:sz w:val="17"/>
          <w:szCs w:val="17"/>
        </w:rPr>
        <w:t>oktobra 2018.</w:t>
      </w:r>
    </w:p>
  </w:footnote>
  <w:footnote w:id="15">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Pariška načela, razdelka A.1 in A.2; GANHRI, SCA, GO, G.O.1.2, obrazložitev, tč. (ii), str. 8.</w:t>
      </w:r>
    </w:p>
  </w:footnote>
  <w:footnote w:id="16">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Odgovori na anketo projekta. </w:t>
      </w:r>
      <w:r w:rsidRPr="00071905">
        <w:rPr>
          <w:rFonts w:ascii="Calibri" w:eastAsia="Calibri" w:hAnsi="Calibri" w:cs="Calibri"/>
          <w:color w:val="000000" w:themeColor="text1"/>
          <w:sz w:val="17"/>
          <w:szCs w:val="17"/>
        </w:rPr>
        <w:t xml:space="preserve">V kontekstu vidikov so se anketirane institucije v glavnem odzvale, da se ukvarjajo z naslednjimi vprašanji: s pravico do obveščenosti (katalogom pravic, ustno komunikacijo, dostopnimi informacijami), s pravico do prevajanja (pomanjkanjem tolmačev, dostopom do prevedene različice dokumentov), s pravico do dostopa do odvetnika in brezplačne pravni pomoči (dostopom do brezplačne pravne pomoči, učinkovitim dostopom do zagovornika, kakovostjo zagovornika), z otrokovimi pravicami (obveščanjem starša, dostopnimi informacijami) in s pravicami ranljivih oseb (nediskriminacijo, prepoznavanjem ranljivosti, dostopom do odvetnika). </w:t>
      </w:r>
    </w:p>
  </w:footnote>
  <w:footnote w:id="17">
    <w:p w:rsidR="00B33A70" w:rsidRPr="00E1177D" w:rsidRDefault="00B33A70" w:rsidP="00D7656B">
      <w:pPr>
        <w:pStyle w:val="Sprotnaopomba-besedilo1"/>
        <w:jc w:val="both"/>
        <w:rPr>
          <w:rFonts w:cs="Calibri"/>
          <w:color w:val="000000" w:themeColor="text1"/>
          <w:sz w:val="17"/>
          <w:szCs w:val="17"/>
          <w:lang w:val="de-DE"/>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Odgovori na anketo projekta. </w:t>
      </w:r>
    </w:p>
  </w:footnote>
  <w:footnote w:id="18">
    <w:p w:rsidR="00B33A70" w:rsidRPr="00E1177D" w:rsidRDefault="00B33A70" w:rsidP="00D7656B">
      <w:pPr>
        <w:pStyle w:val="Sprotnaopomba-besedilo1"/>
        <w:jc w:val="both"/>
        <w:rPr>
          <w:rFonts w:cs="Calibri"/>
          <w:color w:val="000000" w:themeColor="text1"/>
          <w:sz w:val="17"/>
          <w:szCs w:val="17"/>
          <w:lang w:val="de-DE"/>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Odgovori na anketo projekta. </w:t>
      </w:r>
    </w:p>
  </w:footnote>
  <w:footnote w:id="19">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E-poštna korespondenca z nacionalno institucijo za človekove pravice. </w:t>
      </w:r>
    </w:p>
  </w:footnote>
  <w:footnote w:id="20">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Intervjuja s predstavniki nacionalne institucije za človekove pravice (1 in 2), Avstrija, 15. julija 2018 in 30. aprila 2018. </w:t>
      </w:r>
    </w:p>
  </w:footnote>
  <w:footnote w:id="21">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Intervju s predstavnikom nacionalne institucije za človekove pravice, Slovenija, 23. maj 2018.</w:t>
      </w:r>
    </w:p>
  </w:footnote>
  <w:footnote w:id="22">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Pariška načela, razdelka A.1 in A.2; GANHRI, SCA, GO, G.O.1.2, obrazložitev, tč. (ii), str. 8.</w:t>
      </w:r>
    </w:p>
  </w:footnote>
  <w:footnote w:id="23">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De </w:t>
      </w:r>
      <w:proofErr w:type="spellStart"/>
      <w:r w:rsidRPr="00071905">
        <w:rPr>
          <w:rFonts w:ascii="Calibri" w:eastAsia="Calibri" w:hAnsi="Calibri" w:cs="Calibri"/>
          <w:color w:val="000000" w:themeColor="text1"/>
          <w:sz w:val="17"/>
          <w:szCs w:val="17"/>
        </w:rPr>
        <w:t>Beco</w:t>
      </w:r>
      <w:proofErr w:type="spellEnd"/>
      <w:r w:rsidRPr="00071905">
        <w:rPr>
          <w:rFonts w:ascii="Calibri" w:eastAsia="Calibri" w:hAnsi="Calibri" w:cs="Calibri"/>
          <w:color w:val="000000" w:themeColor="text1"/>
          <w:sz w:val="17"/>
          <w:szCs w:val="17"/>
        </w:rPr>
        <w:t xml:space="preserve"> in </w:t>
      </w:r>
      <w:proofErr w:type="spellStart"/>
      <w:r w:rsidRPr="00071905">
        <w:rPr>
          <w:rFonts w:ascii="Calibri" w:eastAsia="Calibri" w:hAnsi="Calibri" w:cs="Calibri"/>
          <w:color w:val="000000" w:themeColor="text1"/>
          <w:sz w:val="17"/>
          <w:szCs w:val="17"/>
        </w:rPr>
        <w:t>Murray</w:t>
      </w:r>
      <w:proofErr w:type="spellEnd"/>
      <w:r w:rsidRPr="00071905">
        <w:rPr>
          <w:rFonts w:ascii="Calibri" w:eastAsia="Calibri" w:hAnsi="Calibri" w:cs="Calibri"/>
          <w:color w:val="000000" w:themeColor="text1"/>
          <w:sz w:val="17"/>
          <w:szCs w:val="17"/>
        </w:rPr>
        <w:t>, nav. delo (2014), str. 93 in 100.</w:t>
      </w:r>
    </w:p>
  </w:footnote>
  <w:footnote w:id="24">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Prav tam, str. 100.</w:t>
      </w:r>
    </w:p>
  </w:footnote>
  <w:footnote w:id="25">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UNDP-OHCHR </w:t>
      </w:r>
      <w:proofErr w:type="spellStart"/>
      <w:r w:rsidRPr="00071905">
        <w:rPr>
          <w:rFonts w:ascii="Calibri" w:eastAsia="Calibri" w:hAnsi="Calibri" w:cs="Calibri"/>
          <w:color w:val="000000" w:themeColor="text1"/>
          <w:sz w:val="17"/>
          <w:szCs w:val="17"/>
        </w:rPr>
        <w:t>Toolkit</w:t>
      </w:r>
      <w:proofErr w:type="spellEnd"/>
      <w:r w:rsidRPr="00071905">
        <w:rPr>
          <w:rFonts w:ascii="Calibri" w:eastAsia="Calibri" w:hAnsi="Calibri" w:cs="Calibri"/>
          <w:color w:val="000000" w:themeColor="text1"/>
          <w:sz w:val="17"/>
          <w:szCs w:val="17"/>
        </w:rPr>
        <w:t xml:space="preserve">, 2010, str. </w:t>
      </w:r>
      <w:r w:rsidRPr="00071905">
        <w:rPr>
          <w:rFonts w:ascii="Calibri" w:eastAsia="Calibri" w:hAnsi="Calibri" w:cs="Calibri"/>
          <w:color w:val="000000" w:themeColor="text1"/>
          <w:sz w:val="17"/>
          <w:szCs w:val="17"/>
        </w:rPr>
        <w:t>xiii.</w:t>
      </w:r>
    </w:p>
  </w:footnote>
  <w:footnote w:id="26">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Prav tam.</w:t>
      </w:r>
    </w:p>
  </w:footnote>
  <w:footnote w:id="27">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Carver</w:t>
      </w:r>
      <w:proofErr w:type="spellEnd"/>
      <w:r w:rsidRPr="00071905">
        <w:rPr>
          <w:rFonts w:ascii="Calibri" w:eastAsia="Calibri" w:hAnsi="Calibri" w:cs="Calibri"/>
          <w:color w:val="000000" w:themeColor="text1"/>
          <w:sz w:val="17"/>
          <w:szCs w:val="17"/>
        </w:rPr>
        <w:t xml:space="preserve"> in </w:t>
      </w:r>
      <w:proofErr w:type="spellStart"/>
      <w:r w:rsidRPr="00071905">
        <w:rPr>
          <w:rFonts w:ascii="Calibri" w:eastAsia="Calibri" w:hAnsi="Calibri" w:cs="Calibri"/>
          <w:color w:val="000000" w:themeColor="text1"/>
          <w:sz w:val="17"/>
          <w:szCs w:val="17"/>
        </w:rPr>
        <w:t>Handley</w:t>
      </w:r>
      <w:proofErr w:type="spellEnd"/>
      <w:r w:rsidRPr="00071905">
        <w:rPr>
          <w:rFonts w:ascii="Calibri" w:eastAsia="Calibri" w:hAnsi="Calibri" w:cs="Calibri"/>
          <w:color w:val="000000" w:themeColor="text1"/>
          <w:sz w:val="17"/>
          <w:szCs w:val="17"/>
        </w:rPr>
        <w:t>, nav. delo (2016).</w:t>
      </w:r>
    </w:p>
  </w:footnote>
  <w:footnote w:id="28">
    <w:p w:rsidR="00B33A70" w:rsidRPr="00071905" w:rsidRDefault="00B33A70" w:rsidP="00D7656B">
      <w:pPr>
        <w:pStyle w:val="Sprotnaopomba-besedilo1"/>
        <w:rPr>
          <w:color w:val="000000" w:themeColor="text1"/>
          <w:sz w:val="17"/>
          <w:szCs w:val="17"/>
          <w:lang w:val="en-GB"/>
        </w:rPr>
      </w:pPr>
      <w:r w:rsidRPr="00071905">
        <w:rPr>
          <w:rStyle w:val="Sprotnaopomba-sklic"/>
          <w:color w:val="000000" w:themeColor="text1"/>
          <w:sz w:val="17"/>
          <w:szCs w:val="17"/>
          <w:lang w:val="en-GB"/>
        </w:rPr>
        <w:footnoteRef/>
      </w:r>
      <w:r w:rsidRPr="00071905">
        <w:rPr>
          <w:rFonts w:ascii="Calibri" w:eastAsia="Calibri" w:hAnsi="Calibri" w:cs="Times New Roman"/>
          <w:color w:val="000000" w:themeColor="text1"/>
          <w:sz w:val="17"/>
          <w:szCs w:val="17"/>
        </w:rPr>
        <w:t xml:space="preserve"> </w:t>
      </w:r>
      <w:r w:rsidRPr="00071905">
        <w:rPr>
          <w:rFonts w:ascii="Calibri" w:eastAsia="Calibri" w:hAnsi="Calibri" w:cs="Times New Roman"/>
          <w:color w:val="000000" w:themeColor="text1"/>
          <w:sz w:val="17"/>
          <w:szCs w:val="17"/>
        </w:rPr>
        <w:t>Intervju s predstavnikom nacionalne institucije za človekove pravice 2, Avstrija, 30. aprila 2018.</w:t>
      </w:r>
    </w:p>
  </w:footnote>
  <w:footnote w:id="29">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GANHRI, SCA GO, G.O.2.6. Njihov mandat bi moral</w:t>
      </w:r>
      <w:r w:rsidR="00495859" w:rsidRPr="00071905">
        <w:rPr>
          <w:rFonts w:ascii="Calibri" w:eastAsia="Calibri" w:hAnsi="Calibri" w:cs="Calibri"/>
          <w:color w:val="000000" w:themeColor="text1"/>
          <w:sz w:val="17"/>
          <w:szCs w:val="17"/>
        </w:rPr>
        <w:t>i</w:t>
      </w:r>
      <w:r w:rsidRPr="00071905">
        <w:rPr>
          <w:rFonts w:ascii="Calibri" w:eastAsia="Calibri" w:hAnsi="Calibri" w:cs="Calibri"/>
          <w:color w:val="000000" w:themeColor="text1"/>
          <w:sz w:val="17"/>
          <w:szCs w:val="17"/>
        </w:rPr>
        <w:t xml:space="preserve"> razširiti na </w:t>
      </w:r>
      <w:r w:rsidR="00495859" w:rsidRPr="00071905">
        <w:rPr>
          <w:rFonts w:ascii="Calibri" w:eastAsia="Calibri" w:hAnsi="Calibri" w:cs="Calibri"/>
          <w:color w:val="000000" w:themeColor="text1"/>
          <w:sz w:val="17"/>
          <w:szCs w:val="17"/>
        </w:rPr>
        <w:t>»</w:t>
      </w:r>
      <w:r w:rsidRPr="00071905">
        <w:rPr>
          <w:rFonts w:ascii="Calibri" w:eastAsia="Calibri" w:hAnsi="Calibri" w:cs="Calibri"/>
          <w:color w:val="000000" w:themeColor="text1"/>
          <w:sz w:val="17"/>
          <w:szCs w:val="17"/>
        </w:rPr>
        <w:t xml:space="preserve">varstvo javnosti pred </w:t>
      </w:r>
      <w:r w:rsidR="00495859" w:rsidRPr="00071905">
        <w:rPr>
          <w:rFonts w:ascii="Calibri" w:eastAsia="Calibri" w:hAnsi="Calibri" w:cs="Calibri"/>
          <w:color w:val="000000" w:themeColor="text1"/>
          <w:sz w:val="17"/>
          <w:szCs w:val="17"/>
        </w:rPr>
        <w:t xml:space="preserve">storitvami </w:t>
      </w:r>
      <w:r w:rsidRPr="00071905">
        <w:rPr>
          <w:rFonts w:ascii="Calibri" w:eastAsia="Calibri" w:hAnsi="Calibri" w:cs="Calibri"/>
          <w:color w:val="000000" w:themeColor="text1"/>
          <w:sz w:val="17"/>
          <w:szCs w:val="17"/>
        </w:rPr>
        <w:t xml:space="preserve">in opustitvami javnih organov, vključno z uradnimi osebami in osebjem vojaških, policijskih in posebnih varnostnih sil. </w:t>
      </w:r>
      <w:r w:rsidRPr="00071905">
        <w:rPr>
          <w:rFonts w:ascii="Calibri" w:eastAsia="Calibri" w:hAnsi="Calibri" w:cs="Calibri"/>
          <w:color w:val="000000" w:themeColor="text1"/>
          <w:sz w:val="17"/>
          <w:szCs w:val="17"/>
        </w:rPr>
        <w:t xml:space="preserve">Kadar so ti javni organi, ki </w:t>
      </w:r>
      <w:r w:rsidR="00495859" w:rsidRPr="00071905">
        <w:rPr>
          <w:rFonts w:ascii="Calibri" w:eastAsia="Calibri" w:hAnsi="Calibri" w:cs="Calibri"/>
          <w:color w:val="000000" w:themeColor="text1"/>
          <w:sz w:val="17"/>
          <w:szCs w:val="17"/>
        </w:rPr>
        <w:t xml:space="preserve">močno vplivajo </w:t>
      </w:r>
      <w:r w:rsidRPr="00071905">
        <w:rPr>
          <w:rFonts w:ascii="Calibri" w:eastAsia="Calibri" w:hAnsi="Calibri" w:cs="Calibri"/>
          <w:color w:val="000000" w:themeColor="text1"/>
          <w:sz w:val="17"/>
          <w:szCs w:val="17"/>
        </w:rPr>
        <w:t>na človekove pravice, izključeni iz pristojnosti nacionalnih institucij za človekove pravice, lahko to spodkopava verodostojnost institucije</w:t>
      </w:r>
      <w:r w:rsidR="00495859" w:rsidRPr="00071905">
        <w:rPr>
          <w:rFonts w:ascii="Calibri" w:eastAsia="Calibri" w:hAnsi="Calibri" w:cs="Calibri"/>
          <w:color w:val="000000" w:themeColor="text1"/>
          <w:sz w:val="17"/>
          <w:szCs w:val="17"/>
        </w:rPr>
        <w:t>«</w:t>
      </w:r>
      <w:r w:rsidRPr="00071905">
        <w:rPr>
          <w:rFonts w:ascii="Calibri" w:eastAsia="Calibri" w:hAnsi="Calibri" w:cs="Calibri"/>
          <w:color w:val="000000" w:themeColor="text1"/>
          <w:sz w:val="17"/>
          <w:szCs w:val="17"/>
        </w:rPr>
        <w:t xml:space="preserve">. O razmerju med nacionalnimi preventivnimi mehanizmi in sodstvom glej tudi Jean </w:t>
      </w:r>
      <w:proofErr w:type="spellStart"/>
      <w:r w:rsidRPr="00071905">
        <w:rPr>
          <w:rFonts w:ascii="Calibri" w:eastAsia="Calibri" w:hAnsi="Calibri" w:cs="Calibri"/>
          <w:color w:val="000000" w:themeColor="text1"/>
          <w:sz w:val="17"/>
          <w:szCs w:val="17"/>
        </w:rPr>
        <w:t>Tomkin</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Gerrit</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Zach</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Tiphanie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Crittin</w:t>
      </w:r>
      <w:proofErr w:type="spellEnd"/>
      <w:r w:rsidRPr="00071905">
        <w:rPr>
          <w:rFonts w:ascii="Calibri" w:eastAsia="Calibri" w:hAnsi="Calibri" w:cs="Calibri"/>
          <w:color w:val="000000" w:themeColor="text1"/>
          <w:sz w:val="17"/>
          <w:szCs w:val="17"/>
        </w:rPr>
        <w:t xml:space="preserve"> in Moritz Birk: </w:t>
      </w:r>
      <w:proofErr w:type="spellStart"/>
      <w:r w:rsidRPr="00071905">
        <w:rPr>
          <w:rFonts w:ascii="Calibri" w:eastAsia="Calibri" w:hAnsi="Calibri" w:cs="Calibri"/>
          <w:iCs/>
          <w:color w:val="000000" w:themeColor="text1"/>
          <w:sz w:val="17"/>
          <w:szCs w:val="17"/>
        </w:rPr>
        <w:t>The</w:t>
      </w:r>
      <w:proofErr w:type="spellEnd"/>
      <w:r w:rsidRPr="00071905">
        <w:rPr>
          <w:rFonts w:ascii="Calibri" w:eastAsia="Calibri" w:hAnsi="Calibri" w:cs="Calibri"/>
          <w:iCs/>
          <w:color w:val="000000" w:themeColor="text1"/>
          <w:sz w:val="17"/>
          <w:szCs w:val="17"/>
        </w:rPr>
        <w:t xml:space="preserve"> Future </w:t>
      </w:r>
      <w:proofErr w:type="spellStart"/>
      <w:r w:rsidRPr="00071905">
        <w:rPr>
          <w:rFonts w:ascii="Calibri" w:eastAsia="Calibri" w:hAnsi="Calibri" w:cs="Calibri"/>
          <w:iCs/>
          <w:color w:val="000000" w:themeColor="text1"/>
          <w:sz w:val="17"/>
          <w:szCs w:val="17"/>
        </w:rPr>
        <w:t>of</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Mutual</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Trust</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and</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the</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Prevention</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of</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Ill-treatment</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Judicial</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cooperation</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and</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the</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engagement</w:t>
      </w:r>
      <w:proofErr w:type="spellEnd"/>
      <w:r w:rsidRPr="00071905">
        <w:rPr>
          <w:rFonts w:ascii="Calibri" w:eastAsia="Calibri" w:hAnsi="Calibri" w:cs="Calibri"/>
          <w:iCs/>
          <w:color w:val="000000" w:themeColor="text1"/>
          <w:sz w:val="17"/>
          <w:szCs w:val="17"/>
        </w:rPr>
        <w:t xml:space="preserve"> </w:t>
      </w:r>
      <w:proofErr w:type="spellStart"/>
      <w:r w:rsidRPr="00071905">
        <w:rPr>
          <w:rFonts w:ascii="Calibri" w:eastAsia="Calibri" w:hAnsi="Calibri" w:cs="Calibri"/>
          <w:iCs/>
          <w:color w:val="000000" w:themeColor="text1"/>
          <w:sz w:val="17"/>
          <w:szCs w:val="17"/>
        </w:rPr>
        <w:t>of</w:t>
      </w:r>
      <w:proofErr w:type="spellEnd"/>
      <w:r w:rsidR="00495859" w:rsidRPr="00071905">
        <w:rPr>
          <w:rFonts w:ascii="Calibri" w:eastAsia="Calibri" w:hAnsi="Calibri" w:cs="Calibri"/>
          <w:iCs/>
          <w:color w:val="000000" w:themeColor="text1"/>
          <w:sz w:val="17"/>
          <w:szCs w:val="17"/>
        </w:rPr>
        <w:t xml:space="preserve"> </w:t>
      </w:r>
      <w:proofErr w:type="spellStart"/>
      <w:r w:rsidR="00495859" w:rsidRPr="00071905">
        <w:rPr>
          <w:rFonts w:ascii="Calibri" w:eastAsia="Calibri" w:hAnsi="Calibri" w:cs="Calibri"/>
          <w:iCs/>
          <w:color w:val="000000" w:themeColor="text1"/>
          <w:sz w:val="17"/>
          <w:szCs w:val="17"/>
        </w:rPr>
        <w:t>National</w:t>
      </w:r>
      <w:proofErr w:type="spellEnd"/>
      <w:r w:rsidR="00495859" w:rsidRPr="00071905">
        <w:rPr>
          <w:rFonts w:ascii="Calibri" w:eastAsia="Calibri" w:hAnsi="Calibri" w:cs="Calibri"/>
          <w:iCs/>
          <w:color w:val="000000" w:themeColor="text1"/>
          <w:sz w:val="17"/>
          <w:szCs w:val="17"/>
        </w:rPr>
        <w:t xml:space="preserve"> Preventive </w:t>
      </w:r>
      <w:proofErr w:type="spellStart"/>
      <w:r w:rsidR="00495859" w:rsidRPr="00071905">
        <w:rPr>
          <w:rFonts w:ascii="Calibri" w:eastAsia="Calibri" w:hAnsi="Calibri" w:cs="Calibri"/>
          <w:iCs/>
          <w:color w:val="000000" w:themeColor="text1"/>
          <w:sz w:val="17"/>
          <w:szCs w:val="17"/>
        </w:rPr>
        <w:t>Mechanisms</w:t>
      </w:r>
      <w:proofErr w:type="spellEnd"/>
      <w:r w:rsidR="00495859" w:rsidRPr="00071905">
        <w:rPr>
          <w:rFonts w:ascii="Calibri" w:eastAsia="Calibri" w:hAnsi="Calibri" w:cs="Calibri"/>
          <w:iCs/>
          <w:color w:val="000000" w:themeColor="text1"/>
          <w:sz w:val="17"/>
          <w:szCs w:val="17"/>
        </w:rPr>
        <w:t>,</w:t>
      </w:r>
      <w:r w:rsidR="00495859" w:rsidRPr="00071905">
        <w:rPr>
          <w:rFonts w:ascii="Calibri" w:eastAsia="Calibri" w:hAnsi="Calibri" w:cs="Calibri"/>
          <w:color w:val="000000" w:themeColor="text1"/>
          <w:sz w:val="17"/>
          <w:szCs w:val="17"/>
        </w:rPr>
        <w:t xml:space="preserve"> 2017, str. 71–</w:t>
      </w:r>
      <w:r w:rsidRPr="00071905">
        <w:rPr>
          <w:rFonts w:ascii="Calibri" w:eastAsia="Calibri" w:hAnsi="Calibri" w:cs="Calibri"/>
          <w:color w:val="000000" w:themeColor="text1"/>
          <w:sz w:val="17"/>
          <w:szCs w:val="17"/>
        </w:rPr>
        <w:t>72.</w:t>
      </w:r>
    </w:p>
  </w:footnote>
  <w:footnote w:id="30">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GAHNRI, SCA GO, G.O. 2.10; De </w:t>
      </w:r>
      <w:proofErr w:type="spellStart"/>
      <w:r w:rsidRPr="00071905">
        <w:rPr>
          <w:rFonts w:ascii="Calibri" w:eastAsia="Calibri" w:hAnsi="Calibri" w:cs="Calibri"/>
          <w:color w:val="000000" w:themeColor="text1"/>
          <w:sz w:val="17"/>
          <w:szCs w:val="17"/>
        </w:rPr>
        <w:t>Beco</w:t>
      </w:r>
      <w:proofErr w:type="spellEnd"/>
      <w:r w:rsidRPr="00071905">
        <w:rPr>
          <w:rFonts w:ascii="Calibri" w:eastAsia="Calibri" w:hAnsi="Calibri" w:cs="Calibri"/>
          <w:color w:val="000000" w:themeColor="text1"/>
          <w:sz w:val="17"/>
          <w:szCs w:val="17"/>
        </w:rPr>
        <w:t xml:space="preserve"> in </w:t>
      </w:r>
      <w:proofErr w:type="spellStart"/>
      <w:r w:rsidRPr="00071905">
        <w:rPr>
          <w:rFonts w:ascii="Calibri" w:eastAsia="Calibri" w:hAnsi="Calibri" w:cs="Calibri"/>
          <w:color w:val="000000" w:themeColor="text1"/>
          <w:sz w:val="17"/>
          <w:szCs w:val="17"/>
        </w:rPr>
        <w:t>Murray</w:t>
      </w:r>
      <w:proofErr w:type="spellEnd"/>
      <w:r w:rsidRPr="00071905">
        <w:rPr>
          <w:rFonts w:ascii="Calibri" w:eastAsia="Calibri" w:hAnsi="Calibri" w:cs="Calibri"/>
          <w:color w:val="000000" w:themeColor="text1"/>
          <w:sz w:val="17"/>
          <w:szCs w:val="17"/>
        </w:rPr>
        <w:t xml:space="preserve">, nav. delo (2014), str. 115. </w:t>
      </w:r>
    </w:p>
  </w:footnote>
  <w:footnote w:id="31">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OHCHR (2010), str. 33. Enako ugotavljajo tudi Jean </w:t>
      </w:r>
      <w:proofErr w:type="spellStart"/>
      <w:r w:rsidRPr="00071905">
        <w:rPr>
          <w:rFonts w:ascii="Calibri" w:eastAsia="Calibri" w:hAnsi="Calibri" w:cs="Calibri"/>
          <w:color w:val="000000" w:themeColor="text1"/>
          <w:sz w:val="17"/>
          <w:szCs w:val="17"/>
        </w:rPr>
        <w:t>Tomkin</w:t>
      </w:r>
      <w:proofErr w:type="spellEnd"/>
      <w:r w:rsidRPr="00071905">
        <w:rPr>
          <w:rFonts w:ascii="Calibri" w:eastAsia="Calibri" w:hAnsi="Calibri" w:cs="Calibri"/>
          <w:color w:val="000000" w:themeColor="text1"/>
          <w:sz w:val="17"/>
          <w:szCs w:val="17"/>
        </w:rPr>
        <w:t xml:space="preserve"> in drugi, </w:t>
      </w:r>
      <w:r w:rsidR="00495859" w:rsidRPr="00071905">
        <w:rPr>
          <w:rFonts w:ascii="Calibri" w:eastAsia="Calibri" w:hAnsi="Calibri" w:cs="Calibri"/>
          <w:color w:val="000000" w:themeColor="text1"/>
          <w:sz w:val="17"/>
          <w:szCs w:val="17"/>
        </w:rPr>
        <w:t xml:space="preserve">nav. delo (2017), </w:t>
      </w:r>
      <w:r w:rsidRPr="00071905">
        <w:rPr>
          <w:rFonts w:ascii="Calibri" w:eastAsia="Calibri" w:hAnsi="Calibri" w:cs="Calibri"/>
          <w:color w:val="000000" w:themeColor="text1"/>
          <w:sz w:val="17"/>
          <w:szCs w:val="17"/>
        </w:rPr>
        <w:t>str. 71–72.</w:t>
      </w:r>
    </w:p>
  </w:footnote>
  <w:footnote w:id="32">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Deveta mednarodna konferenca nacionalnih institucij za pospeševanje in varstvo človekovih pravic: </w:t>
      </w:r>
      <w:proofErr w:type="spellStart"/>
      <w:r w:rsidRPr="00071905">
        <w:rPr>
          <w:rFonts w:ascii="Calibri" w:eastAsia="Calibri" w:hAnsi="Calibri" w:cs="Calibri"/>
          <w:color w:val="000000" w:themeColor="text1"/>
          <w:sz w:val="17"/>
          <w:szCs w:val="17"/>
        </w:rPr>
        <w:t>Nairobijska</w:t>
      </w:r>
      <w:proofErr w:type="spellEnd"/>
      <w:r w:rsidRPr="00071905">
        <w:rPr>
          <w:rFonts w:ascii="Calibri" w:eastAsia="Calibri" w:hAnsi="Calibri" w:cs="Calibri"/>
          <w:color w:val="000000" w:themeColor="text1"/>
          <w:sz w:val="17"/>
          <w:szCs w:val="17"/>
        </w:rPr>
        <w:t xml:space="preserve"> de</w:t>
      </w:r>
      <w:r w:rsidR="00495859" w:rsidRPr="00071905">
        <w:rPr>
          <w:rFonts w:ascii="Calibri" w:eastAsia="Calibri" w:hAnsi="Calibri" w:cs="Calibri"/>
          <w:color w:val="000000" w:themeColor="text1"/>
          <w:sz w:val="17"/>
          <w:szCs w:val="17"/>
        </w:rPr>
        <w:t>klaracija (Nairobi, Kenija, 21.–</w:t>
      </w:r>
      <w:r w:rsidRPr="00071905">
        <w:rPr>
          <w:rFonts w:ascii="Calibri" w:eastAsia="Calibri" w:hAnsi="Calibri" w:cs="Calibri"/>
          <w:color w:val="000000" w:themeColor="text1"/>
          <w:sz w:val="17"/>
          <w:szCs w:val="17"/>
        </w:rPr>
        <w:t xml:space="preserve">24. oktober 2008), tč. 3. Enako je omenjeno v UNDP-OHCHR </w:t>
      </w:r>
      <w:proofErr w:type="spellStart"/>
      <w:r w:rsidRPr="00071905">
        <w:rPr>
          <w:rFonts w:ascii="Calibri" w:eastAsia="Calibri" w:hAnsi="Calibri" w:cs="Calibri"/>
          <w:color w:val="000000" w:themeColor="text1"/>
          <w:sz w:val="17"/>
          <w:szCs w:val="17"/>
        </w:rPr>
        <w:t>Toolkit</w:t>
      </w:r>
      <w:proofErr w:type="spellEnd"/>
      <w:r w:rsidRPr="00071905">
        <w:rPr>
          <w:rFonts w:ascii="Calibri" w:eastAsia="Calibri" w:hAnsi="Calibri" w:cs="Calibri"/>
          <w:color w:val="000000" w:themeColor="text1"/>
          <w:sz w:val="17"/>
          <w:szCs w:val="17"/>
        </w:rPr>
        <w:t>, 2012, str. 52.</w:t>
      </w:r>
    </w:p>
  </w:footnote>
  <w:footnote w:id="33">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Intervju s predstavnikom APT, 12. junij 2018. </w:t>
      </w:r>
    </w:p>
  </w:footnote>
  <w:footnote w:id="34">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Čeprav so bili vsi zgoraj navedeni instrumenti EU sprejeti po letu 2009, je treba omeniti, da je začetek veljavnosti Lizbonske pogodbe leta 2009 prinesel pomemben razvoj v prejšnjo strukturo področja pravosodja in notranjih zadev. Šlo je za formalno odpravo</w:t>
      </w:r>
      <w:r w:rsidR="00AE4514" w:rsidRPr="00071905">
        <w:rPr>
          <w:rFonts w:ascii="Calibri" w:eastAsia="Calibri" w:hAnsi="Calibri" w:cs="Calibri"/>
          <w:color w:val="000000" w:themeColor="text1"/>
          <w:sz w:val="17"/>
          <w:szCs w:val="17"/>
        </w:rPr>
        <w:t xml:space="preserve"> stebrne strukture, s čimer je »</w:t>
      </w:r>
      <w:proofErr w:type="spellStart"/>
      <w:r w:rsidRPr="00071905">
        <w:rPr>
          <w:rFonts w:ascii="Calibri" w:eastAsia="Calibri" w:hAnsi="Calibri" w:cs="Calibri"/>
          <w:color w:val="000000" w:themeColor="text1"/>
          <w:sz w:val="17"/>
          <w:szCs w:val="17"/>
        </w:rPr>
        <w:t>komunitariziral</w:t>
      </w:r>
      <w:proofErr w:type="spellEnd"/>
      <w:r w:rsidR="00AE4514" w:rsidRPr="00071905">
        <w:rPr>
          <w:rFonts w:ascii="Calibri" w:eastAsia="Calibri" w:hAnsi="Calibri" w:cs="Calibri"/>
          <w:color w:val="000000" w:themeColor="text1"/>
          <w:sz w:val="17"/>
          <w:szCs w:val="17"/>
        </w:rPr>
        <w:t>«</w:t>
      </w:r>
      <w:r w:rsidRPr="00071905">
        <w:rPr>
          <w:rFonts w:ascii="Calibri" w:eastAsia="Calibri" w:hAnsi="Calibri" w:cs="Calibri"/>
          <w:color w:val="000000" w:themeColor="text1"/>
          <w:sz w:val="17"/>
          <w:szCs w:val="17"/>
        </w:rPr>
        <w:t xml:space="preserve"> nekdanji tretji steber o policijskem in pravosodnem sodelovanju v kazenskih zadevah (PJCC). </w:t>
      </w:r>
      <w:r w:rsidRPr="00071905">
        <w:rPr>
          <w:rFonts w:ascii="Calibri" w:eastAsia="Calibri" w:hAnsi="Calibri" w:cs="Calibri"/>
          <w:color w:val="000000" w:themeColor="text1"/>
          <w:sz w:val="17"/>
          <w:szCs w:val="17"/>
        </w:rPr>
        <w:t>To v praksi pomeni, da se akti PJCC zdaj sprejemajo po rednem zakonodajnem postopku v obliki direktiv ali uredb, zanje veljajo normalni učinki prava EU (neposredni učinek in prevlada) in običajna pooblastila za izvajanje, ki jih Pogodbi priznavata Evropski komisiji in Sodišču EU, zlasti sklicevanje na veljavnost in razlago ukrepov EU na tem področju z vseh sodišč v vseh državah članicah in pooblastilo Komisije, da toži državo članico za kršitev zakonodaje na tem področju. Za več informacij glej m</w:t>
      </w:r>
      <w:r w:rsidR="00AE4514" w:rsidRPr="00071905">
        <w:rPr>
          <w:rFonts w:ascii="Calibri" w:eastAsia="Calibri" w:hAnsi="Calibri" w:cs="Calibri"/>
          <w:color w:val="000000" w:themeColor="text1"/>
          <w:sz w:val="17"/>
          <w:szCs w:val="17"/>
        </w:rPr>
        <w:t xml:space="preserve">ed drugim: Evropski parlament: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End</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Transition</w:t>
      </w:r>
      <w:proofErr w:type="spellEnd"/>
      <w:r w:rsidRPr="00071905">
        <w:rPr>
          <w:rFonts w:ascii="Calibri" w:eastAsia="Calibri" w:hAnsi="Calibri" w:cs="Calibri"/>
          <w:color w:val="000000" w:themeColor="text1"/>
          <w:sz w:val="17"/>
          <w:szCs w:val="17"/>
        </w:rPr>
        <w:t xml:space="preserve"> Period </w:t>
      </w:r>
      <w:proofErr w:type="spellStart"/>
      <w:r w:rsidRPr="00071905">
        <w:rPr>
          <w:rFonts w:ascii="Calibri" w:eastAsia="Calibri" w:hAnsi="Calibri" w:cs="Calibri"/>
          <w:color w:val="000000" w:themeColor="text1"/>
          <w:sz w:val="17"/>
          <w:szCs w:val="17"/>
        </w:rPr>
        <w:t>for</w:t>
      </w:r>
      <w:proofErr w:type="spellEnd"/>
      <w:r w:rsidRPr="00071905">
        <w:rPr>
          <w:rFonts w:ascii="Calibri" w:eastAsia="Calibri" w:hAnsi="Calibri" w:cs="Calibri"/>
          <w:color w:val="000000" w:themeColor="text1"/>
          <w:sz w:val="17"/>
          <w:szCs w:val="17"/>
        </w:rPr>
        <w:t xml:space="preserve"> Police </w:t>
      </w:r>
      <w:proofErr w:type="spellStart"/>
      <w:r w:rsidRPr="00071905">
        <w:rPr>
          <w:rFonts w:ascii="Calibri" w:eastAsia="Calibri" w:hAnsi="Calibri" w:cs="Calibri"/>
          <w:color w:val="000000" w:themeColor="text1"/>
          <w:sz w:val="17"/>
          <w:szCs w:val="17"/>
        </w:rPr>
        <w:t>and</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Criminal</w:t>
      </w:r>
      <w:proofErr w:type="spellEnd"/>
      <w:r w:rsidRPr="00071905">
        <w:rPr>
          <w:rFonts w:ascii="Calibri" w:eastAsia="Calibri" w:hAnsi="Calibri" w:cs="Calibri"/>
          <w:color w:val="000000" w:themeColor="text1"/>
          <w:sz w:val="17"/>
          <w:szCs w:val="17"/>
        </w:rPr>
        <w:t xml:space="preserve"> Justice </w:t>
      </w:r>
      <w:proofErr w:type="spellStart"/>
      <w:r w:rsidRPr="00071905">
        <w:rPr>
          <w:rFonts w:ascii="Calibri" w:eastAsia="Calibri" w:hAnsi="Calibri" w:cs="Calibri"/>
          <w:color w:val="000000" w:themeColor="text1"/>
          <w:sz w:val="17"/>
          <w:szCs w:val="17"/>
        </w:rPr>
        <w:t>Measures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Adopted</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before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Lisbon</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Treaty</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Who</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Monitors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Trus</w:t>
      </w:r>
      <w:r w:rsidR="00AE4514" w:rsidRPr="00071905">
        <w:rPr>
          <w:rFonts w:ascii="Calibri" w:eastAsia="Calibri" w:hAnsi="Calibri" w:cs="Calibri"/>
          <w:color w:val="000000" w:themeColor="text1"/>
          <w:sz w:val="17"/>
          <w:szCs w:val="17"/>
        </w:rPr>
        <w:t>t</w:t>
      </w:r>
      <w:proofErr w:type="spellEnd"/>
      <w:r w:rsidR="00AE4514" w:rsidRPr="00071905">
        <w:rPr>
          <w:rFonts w:ascii="Calibri" w:eastAsia="Calibri" w:hAnsi="Calibri" w:cs="Calibri"/>
          <w:color w:val="000000" w:themeColor="text1"/>
          <w:sz w:val="17"/>
          <w:szCs w:val="17"/>
        </w:rPr>
        <w:t xml:space="preserve"> in </w:t>
      </w:r>
      <w:proofErr w:type="spellStart"/>
      <w:r w:rsidR="00AE4514" w:rsidRPr="00071905">
        <w:rPr>
          <w:rFonts w:ascii="Calibri" w:eastAsia="Calibri" w:hAnsi="Calibri" w:cs="Calibri"/>
          <w:color w:val="000000" w:themeColor="text1"/>
          <w:sz w:val="17"/>
          <w:szCs w:val="17"/>
        </w:rPr>
        <w:t>the</w:t>
      </w:r>
      <w:proofErr w:type="spellEnd"/>
      <w:r w:rsidR="00AE4514" w:rsidRPr="00071905">
        <w:rPr>
          <w:rFonts w:ascii="Calibri" w:eastAsia="Calibri" w:hAnsi="Calibri" w:cs="Calibri"/>
          <w:color w:val="000000" w:themeColor="text1"/>
          <w:sz w:val="17"/>
          <w:szCs w:val="17"/>
        </w:rPr>
        <w:t xml:space="preserve"> </w:t>
      </w:r>
      <w:proofErr w:type="spellStart"/>
      <w:r w:rsidR="00AE4514" w:rsidRPr="00071905">
        <w:rPr>
          <w:rFonts w:ascii="Calibri" w:eastAsia="Calibri" w:hAnsi="Calibri" w:cs="Calibri"/>
          <w:color w:val="000000" w:themeColor="text1"/>
          <w:sz w:val="17"/>
          <w:szCs w:val="17"/>
        </w:rPr>
        <w:t>European</w:t>
      </w:r>
      <w:proofErr w:type="spellEnd"/>
      <w:r w:rsidR="00AE4514" w:rsidRPr="00071905">
        <w:rPr>
          <w:rFonts w:ascii="Calibri" w:eastAsia="Calibri" w:hAnsi="Calibri" w:cs="Calibri"/>
          <w:color w:val="000000" w:themeColor="text1"/>
          <w:sz w:val="17"/>
          <w:szCs w:val="17"/>
        </w:rPr>
        <w:t xml:space="preserve"> Justice Area?</w:t>
      </w:r>
      <w:r w:rsidRPr="00071905">
        <w:rPr>
          <w:rFonts w:ascii="Calibri" w:eastAsia="Calibri" w:hAnsi="Calibri" w:cs="Calibri"/>
          <w:color w:val="000000" w:themeColor="text1"/>
          <w:sz w:val="17"/>
          <w:szCs w:val="17"/>
        </w:rPr>
        <w:t xml:space="preserve"> &lt;http://www.europarl.europa.eu/RegData/etudes/STUD/2014/509998/IPOL_STU(2014)509998_EN.pdf&gt;</w:t>
      </w:r>
      <w:r w:rsidR="00AE4514" w:rsidRPr="00071905">
        <w:rPr>
          <w:rFonts w:ascii="Calibri" w:eastAsia="Calibri" w:hAnsi="Calibri" w:cs="Calibri"/>
          <w:color w:val="000000" w:themeColor="text1"/>
          <w:sz w:val="17"/>
          <w:szCs w:val="17"/>
        </w:rPr>
        <w:t>,</w:t>
      </w:r>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dostopano</w:t>
      </w:r>
      <w:proofErr w:type="spellEnd"/>
      <w:r w:rsidRPr="00071905">
        <w:rPr>
          <w:rFonts w:ascii="Calibri" w:eastAsia="Calibri" w:hAnsi="Calibri" w:cs="Calibri"/>
          <w:color w:val="000000" w:themeColor="text1"/>
          <w:sz w:val="17"/>
          <w:szCs w:val="17"/>
        </w:rPr>
        <w:t xml:space="preserve"> 30. oktobra 2018; in profesor S</w:t>
      </w:r>
      <w:r w:rsidR="00AE4514" w:rsidRPr="00071905">
        <w:rPr>
          <w:rFonts w:ascii="Calibri" w:eastAsia="Calibri" w:hAnsi="Calibri" w:cs="Calibri"/>
          <w:color w:val="000000" w:themeColor="text1"/>
          <w:sz w:val="17"/>
          <w:szCs w:val="17"/>
        </w:rPr>
        <w:t xml:space="preserve">teve </w:t>
      </w:r>
      <w:proofErr w:type="spellStart"/>
      <w:r w:rsidR="00AE4514" w:rsidRPr="00071905">
        <w:rPr>
          <w:rFonts w:ascii="Calibri" w:eastAsia="Calibri" w:hAnsi="Calibri" w:cs="Calibri"/>
          <w:color w:val="000000" w:themeColor="text1"/>
          <w:sz w:val="17"/>
          <w:szCs w:val="17"/>
        </w:rPr>
        <w:t>Peers</w:t>
      </w:r>
      <w:proofErr w:type="spellEnd"/>
      <w:r w:rsidR="00AE4514" w:rsidRPr="00071905">
        <w:rPr>
          <w:rFonts w:ascii="Calibri" w:eastAsia="Calibri" w:hAnsi="Calibri" w:cs="Calibri"/>
          <w:color w:val="000000" w:themeColor="text1"/>
          <w:sz w:val="17"/>
          <w:szCs w:val="17"/>
        </w:rPr>
        <w:t xml:space="preserve">, Univerza v </w:t>
      </w:r>
      <w:proofErr w:type="spellStart"/>
      <w:r w:rsidR="00AE4514" w:rsidRPr="00071905">
        <w:rPr>
          <w:rFonts w:ascii="Calibri" w:eastAsia="Calibri" w:hAnsi="Calibri" w:cs="Calibri"/>
          <w:color w:val="000000" w:themeColor="text1"/>
          <w:sz w:val="17"/>
          <w:szCs w:val="17"/>
        </w:rPr>
        <w:t>Essexu</w:t>
      </w:r>
      <w:proofErr w:type="spellEnd"/>
      <w:r w:rsidR="00AE4514"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Statewatch</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Analysis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Third</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Pillar</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acquis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after</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the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Tre</w:t>
      </w:r>
      <w:r w:rsidR="00AE4514" w:rsidRPr="00071905">
        <w:rPr>
          <w:rFonts w:ascii="Calibri" w:eastAsia="Calibri" w:hAnsi="Calibri" w:cs="Calibri"/>
          <w:color w:val="000000" w:themeColor="text1"/>
          <w:sz w:val="17"/>
          <w:szCs w:val="17"/>
        </w:rPr>
        <w:t>aty</w:t>
      </w:r>
      <w:proofErr w:type="spellEnd"/>
      <w:r w:rsidR="00AE4514" w:rsidRPr="00071905">
        <w:rPr>
          <w:rFonts w:ascii="Calibri" w:eastAsia="Calibri" w:hAnsi="Calibri" w:cs="Calibri"/>
          <w:color w:val="000000" w:themeColor="text1"/>
          <w:sz w:val="17"/>
          <w:szCs w:val="17"/>
        </w:rPr>
        <w:t xml:space="preserve"> </w:t>
      </w:r>
      <w:proofErr w:type="spellStart"/>
      <w:r w:rsidR="00AE4514" w:rsidRPr="00071905">
        <w:rPr>
          <w:rFonts w:ascii="Calibri" w:eastAsia="Calibri" w:hAnsi="Calibri" w:cs="Calibri"/>
          <w:color w:val="000000" w:themeColor="text1"/>
          <w:sz w:val="17"/>
          <w:szCs w:val="17"/>
        </w:rPr>
        <w:t>of</w:t>
      </w:r>
      <w:proofErr w:type="spellEnd"/>
      <w:r w:rsidR="00AE4514" w:rsidRPr="00071905">
        <w:rPr>
          <w:rFonts w:ascii="Calibri" w:eastAsia="Calibri" w:hAnsi="Calibri" w:cs="Calibri"/>
          <w:color w:val="000000" w:themeColor="text1"/>
          <w:sz w:val="17"/>
          <w:szCs w:val="17"/>
        </w:rPr>
        <w:t xml:space="preserve"> </w:t>
      </w:r>
      <w:proofErr w:type="spellStart"/>
      <w:r w:rsidR="00AE4514" w:rsidRPr="00071905">
        <w:rPr>
          <w:rFonts w:ascii="Calibri" w:eastAsia="Calibri" w:hAnsi="Calibri" w:cs="Calibri"/>
          <w:color w:val="000000" w:themeColor="text1"/>
          <w:sz w:val="17"/>
          <w:szCs w:val="17"/>
        </w:rPr>
        <w:t>Lisbon</w:t>
      </w:r>
      <w:proofErr w:type="spellEnd"/>
      <w:r w:rsidR="00AE4514" w:rsidRPr="00071905">
        <w:rPr>
          <w:rFonts w:ascii="Calibri" w:eastAsia="Calibri" w:hAnsi="Calibri" w:cs="Calibri"/>
          <w:color w:val="000000" w:themeColor="text1"/>
          <w:sz w:val="17"/>
          <w:szCs w:val="17"/>
        </w:rPr>
        <w:t xml:space="preserve"> </w:t>
      </w:r>
      <w:proofErr w:type="spellStart"/>
      <w:r w:rsidR="00AE4514" w:rsidRPr="00071905">
        <w:rPr>
          <w:rFonts w:ascii="Calibri" w:eastAsia="Calibri" w:hAnsi="Calibri" w:cs="Calibri"/>
          <w:color w:val="000000" w:themeColor="text1"/>
          <w:sz w:val="17"/>
          <w:szCs w:val="17"/>
        </w:rPr>
        <w:t>enters</w:t>
      </w:r>
      <w:proofErr w:type="spellEnd"/>
      <w:r w:rsidR="00AE4514" w:rsidRPr="00071905">
        <w:rPr>
          <w:rFonts w:ascii="Calibri" w:eastAsia="Calibri" w:hAnsi="Calibri" w:cs="Calibri"/>
          <w:color w:val="000000" w:themeColor="text1"/>
          <w:sz w:val="17"/>
          <w:szCs w:val="17"/>
        </w:rPr>
        <w:t xml:space="preserve"> </w:t>
      </w:r>
      <w:proofErr w:type="spellStart"/>
      <w:r w:rsidR="00AE4514" w:rsidRPr="00071905">
        <w:rPr>
          <w:rFonts w:ascii="Calibri" w:eastAsia="Calibri" w:hAnsi="Calibri" w:cs="Calibri"/>
          <w:color w:val="000000" w:themeColor="text1"/>
          <w:sz w:val="17"/>
          <w:szCs w:val="17"/>
        </w:rPr>
        <w:t>into</w:t>
      </w:r>
      <w:proofErr w:type="spellEnd"/>
      <w:r w:rsidR="00AE4514" w:rsidRPr="00071905">
        <w:rPr>
          <w:rFonts w:ascii="Calibri" w:eastAsia="Calibri" w:hAnsi="Calibri" w:cs="Calibri"/>
          <w:color w:val="000000" w:themeColor="text1"/>
          <w:sz w:val="17"/>
          <w:szCs w:val="17"/>
        </w:rPr>
        <w:t xml:space="preserve"> </w:t>
      </w:r>
      <w:proofErr w:type="spellStart"/>
      <w:r w:rsidR="00AE4514" w:rsidRPr="00071905">
        <w:rPr>
          <w:rFonts w:ascii="Calibri" w:eastAsia="Calibri" w:hAnsi="Calibri" w:cs="Calibri"/>
          <w:color w:val="000000" w:themeColor="text1"/>
          <w:sz w:val="17"/>
          <w:szCs w:val="17"/>
        </w:rPr>
        <w:t>force</w:t>
      </w:r>
      <w:proofErr w:type="spellEnd"/>
      <w:r w:rsidRPr="00071905">
        <w:rPr>
          <w:rFonts w:ascii="Calibri" w:eastAsia="Calibri" w:hAnsi="Calibri" w:cs="Calibri"/>
          <w:color w:val="000000" w:themeColor="text1"/>
          <w:sz w:val="17"/>
          <w:szCs w:val="17"/>
        </w:rPr>
        <w:t xml:space="preserve">, 3. november 2009 &lt;http://www.statewatch.org/analyses/no-86-third-pillar-acquis-post-lisbon.pdf&gt;, </w:t>
      </w:r>
      <w:proofErr w:type="spellStart"/>
      <w:r w:rsidRPr="00071905">
        <w:rPr>
          <w:rFonts w:ascii="Calibri" w:eastAsia="Calibri" w:hAnsi="Calibri" w:cs="Calibri"/>
          <w:color w:val="000000" w:themeColor="text1"/>
          <w:sz w:val="17"/>
          <w:szCs w:val="17"/>
        </w:rPr>
        <w:t>dostopano</w:t>
      </w:r>
      <w:proofErr w:type="spellEnd"/>
      <w:r w:rsidRPr="00071905">
        <w:rPr>
          <w:rFonts w:ascii="Calibri" w:eastAsia="Calibri" w:hAnsi="Calibri" w:cs="Calibri"/>
          <w:color w:val="000000" w:themeColor="text1"/>
          <w:sz w:val="17"/>
          <w:szCs w:val="17"/>
        </w:rPr>
        <w:t xml:space="preserve"> 30. oktobra 2018.</w:t>
      </w:r>
    </w:p>
  </w:footnote>
  <w:footnote w:id="35">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Pogodba o delovanju Evropske unije (PDEU), 258. do 260. člen.</w:t>
      </w:r>
    </w:p>
  </w:footnote>
  <w:footnote w:id="36">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Mitsilegas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Mutual</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Recognition</w:t>
      </w:r>
      <w:proofErr w:type="spellEnd"/>
      <w:r w:rsidRPr="00071905">
        <w:rPr>
          <w:rFonts w:ascii="Calibri" w:eastAsia="Calibri" w:hAnsi="Calibri" w:cs="Calibri"/>
          <w:color w:val="000000" w:themeColor="text1"/>
          <w:sz w:val="17"/>
          <w:szCs w:val="17"/>
        </w:rPr>
        <w:t xml:space="preserve">, v: </w:t>
      </w:r>
      <w:proofErr w:type="spellStart"/>
      <w:r w:rsidRPr="00071905">
        <w:rPr>
          <w:rFonts w:ascii="Calibri" w:eastAsia="Calibri" w:hAnsi="Calibri" w:cs="Calibri"/>
          <w:color w:val="000000" w:themeColor="text1"/>
          <w:sz w:val="17"/>
          <w:szCs w:val="17"/>
        </w:rPr>
        <w:t>Mitsilegas</w:t>
      </w:r>
      <w:proofErr w:type="spellEnd"/>
      <w:r w:rsidR="00AE4514" w:rsidRPr="00071905">
        <w:rPr>
          <w:rFonts w:ascii="Calibri" w:eastAsia="Calibri" w:hAnsi="Calibri" w:cs="Calibri"/>
          <w:color w:val="000000" w:themeColor="text1"/>
          <w:sz w:val="17"/>
          <w:szCs w:val="17"/>
        </w:rPr>
        <w:t xml:space="preserve">, </w:t>
      </w:r>
      <w:proofErr w:type="spellStart"/>
      <w:r w:rsidR="00AE4514" w:rsidRPr="00071905">
        <w:rPr>
          <w:rFonts w:ascii="Calibri" w:eastAsia="Calibri" w:hAnsi="Calibri" w:cs="Calibri"/>
          <w:color w:val="000000" w:themeColor="text1"/>
          <w:sz w:val="17"/>
          <w:szCs w:val="17"/>
        </w:rPr>
        <w:t>Bergström</w:t>
      </w:r>
      <w:proofErr w:type="spellEnd"/>
      <w:r w:rsidR="00AE4514" w:rsidRPr="00071905">
        <w:rPr>
          <w:rFonts w:ascii="Calibri" w:eastAsia="Calibri" w:hAnsi="Calibri" w:cs="Calibri"/>
          <w:color w:val="000000" w:themeColor="text1"/>
          <w:sz w:val="17"/>
          <w:szCs w:val="17"/>
        </w:rPr>
        <w:t xml:space="preserve"> in </w:t>
      </w:r>
      <w:proofErr w:type="spellStart"/>
      <w:r w:rsidRPr="00071905">
        <w:rPr>
          <w:rFonts w:ascii="Calibri" w:eastAsia="Calibri" w:hAnsi="Calibri" w:cs="Calibri"/>
          <w:color w:val="000000" w:themeColor="text1"/>
          <w:sz w:val="17"/>
          <w:szCs w:val="17"/>
        </w:rPr>
        <w:t>Konst</w:t>
      </w:r>
      <w:r w:rsidR="00AE4514" w:rsidRPr="00071905">
        <w:rPr>
          <w:rFonts w:ascii="Calibri" w:eastAsia="Calibri" w:hAnsi="Calibri" w:cs="Calibri"/>
          <w:color w:val="000000" w:themeColor="text1"/>
          <w:sz w:val="17"/>
          <w:szCs w:val="17"/>
        </w:rPr>
        <w:t>adinides</w:t>
      </w:r>
      <w:proofErr w:type="spellEnd"/>
      <w:r w:rsidR="00AE4514" w:rsidRPr="00071905">
        <w:rPr>
          <w:rFonts w:ascii="Calibri" w:eastAsia="Calibri" w:hAnsi="Calibri" w:cs="Calibri"/>
          <w:color w:val="000000" w:themeColor="text1"/>
          <w:sz w:val="17"/>
          <w:szCs w:val="17"/>
        </w:rPr>
        <w:t>, 2016, str. 165; sodbe SEU v zadevah</w:t>
      </w:r>
      <w:r w:rsidRPr="00071905">
        <w:rPr>
          <w:rFonts w:ascii="Calibri" w:eastAsia="Calibri" w:hAnsi="Calibri" w:cs="Calibri"/>
          <w:color w:val="000000" w:themeColor="text1"/>
          <w:sz w:val="17"/>
          <w:szCs w:val="17"/>
        </w:rPr>
        <w:t xml:space="preserve"> 26/62 </w:t>
      </w:r>
      <w:r w:rsidRPr="00071905">
        <w:rPr>
          <w:rFonts w:ascii="Calibri" w:eastAsia="Calibri" w:hAnsi="Calibri" w:cs="Calibri"/>
          <w:i/>
          <w:iCs/>
          <w:color w:val="000000" w:themeColor="text1"/>
          <w:sz w:val="17"/>
          <w:szCs w:val="17"/>
        </w:rPr>
        <w:t xml:space="preserve">Van Gen den </w:t>
      </w:r>
      <w:proofErr w:type="spellStart"/>
      <w:r w:rsidRPr="00071905">
        <w:rPr>
          <w:rFonts w:ascii="Calibri" w:eastAsia="Calibri" w:hAnsi="Calibri" w:cs="Calibri"/>
          <w:i/>
          <w:iCs/>
          <w:color w:val="000000" w:themeColor="text1"/>
          <w:sz w:val="17"/>
          <w:szCs w:val="17"/>
        </w:rPr>
        <w:t>Loos</w:t>
      </w:r>
      <w:proofErr w:type="spellEnd"/>
      <w:r w:rsidRPr="00071905">
        <w:rPr>
          <w:rFonts w:ascii="Calibri" w:eastAsia="Calibri" w:hAnsi="Calibri" w:cs="Calibri"/>
          <w:i/>
          <w:iCs/>
          <w:color w:val="000000" w:themeColor="text1"/>
          <w:sz w:val="17"/>
          <w:szCs w:val="17"/>
        </w:rPr>
        <w:t xml:space="preserve"> v</w:t>
      </w:r>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i/>
          <w:iCs/>
          <w:color w:val="000000" w:themeColor="text1"/>
          <w:sz w:val="17"/>
          <w:szCs w:val="17"/>
        </w:rPr>
        <w:t>Nederlandse</w:t>
      </w:r>
      <w:proofErr w:type="spellEnd"/>
      <w:r w:rsidRPr="00071905">
        <w:rPr>
          <w:rFonts w:ascii="Calibri" w:eastAsia="Calibri" w:hAnsi="Calibri" w:cs="Calibri"/>
          <w:i/>
          <w:iCs/>
          <w:color w:val="000000" w:themeColor="text1"/>
          <w:sz w:val="17"/>
          <w:szCs w:val="17"/>
        </w:rPr>
        <w:t xml:space="preserve"> </w:t>
      </w:r>
      <w:proofErr w:type="spellStart"/>
      <w:r w:rsidRPr="00071905">
        <w:rPr>
          <w:rFonts w:ascii="Calibri" w:eastAsia="Calibri" w:hAnsi="Calibri" w:cs="Calibri"/>
          <w:i/>
          <w:iCs/>
          <w:color w:val="000000" w:themeColor="text1"/>
          <w:sz w:val="17"/>
          <w:szCs w:val="17"/>
        </w:rPr>
        <w:t>Administratie</w:t>
      </w:r>
      <w:proofErr w:type="spellEnd"/>
      <w:r w:rsidRPr="00071905">
        <w:rPr>
          <w:rFonts w:ascii="Calibri" w:eastAsia="Calibri" w:hAnsi="Calibri" w:cs="Calibri"/>
          <w:i/>
          <w:iCs/>
          <w:color w:val="000000" w:themeColor="text1"/>
          <w:sz w:val="17"/>
          <w:szCs w:val="17"/>
        </w:rPr>
        <w:t xml:space="preserve"> der </w:t>
      </w:r>
      <w:proofErr w:type="spellStart"/>
      <w:r w:rsidRPr="00071905">
        <w:rPr>
          <w:rFonts w:ascii="Calibri" w:eastAsia="Calibri" w:hAnsi="Calibri" w:cs="Calibri"/>
          <w:i/>
          <w:iCs/>
          <w:color w:val="000000" w:themeColor="text1"/>
          <w:sz w:val="17"/>
          <w:szCs w:val="17"/>
        </w:rPr>
        <w:t>Belastingen</w:t>
      </w:r>
      <w:proofErr w:type="spellEnd"/>
      <w:r w:rsidR="00AE4514" w:rsidRPr="00071905">
        <w:rPr>
          <w:rFonts w:ascii="Calibri" w:eastAsia="Calibri" w:hAnsi="Calibri" w:cs="Calibri"/>
          <w:color w:val="000000" w:themeColor="text1"/>
          <w:sz w:val="17"/>
          <w:szCs w:val="17"/>
        </w:rPr>
        <w:t xml:space="preserve"> [1963] ECR 7,</w:t>
      </w:r>
      <w:r w:rsidRPr="00071905">
        <w:rPr>
          <w:rFonts w:ascii="Calibri" w:eastAsia="Calibri" w:hAnsi="Calibri" w:cs="Calibri"/>
          <w:color w:val="000000" w:themeColor="text1"/>
          <w:sz w:val="17"/>
          <w:szCs w:val="17"/>
        </w:rPr>
        <w:t xml:space="preserve"> 6/64 </w:t>
      </w:r>
      <w:r w:rsidRPr="00071905">
        <w:rPr>
          <w:rFonts w:ascii="Calibri" w:eastAsia="Calibri" w:hAnsi="Calibri" w:cs="Calibri"/>
          <w:i/>
          <w:iCs/>
          <w:color w:val="000000" w:themeColor="text1"/>
          <w:sz w:val="17"/>
          <w:szCs w:val="17"/>
        </w:rPr>
        <w:t>Costa v Enel</w:t>
      </w:r>
      <w:r w:rsidR="00AE4514" w:rsidRPr="00071905">
        <w:rPr>
          <w:rFonts w:ascii="Calibri" w:eastAsia="Calibri" w:hAnsi="Calibri" w:cs="Calibri"/>
          <w:color w:val="000000" w:themeColor="text1"/>
          <w:sz w:val="17"/>
          <w:szCs w:val="17"/>
        </w:rPr>
        <w:t xml:space="preserve"> [1964] ECR 1141 in</w:t>
      </w:r>
      <w:r w:rsidRPr="00071905">
        <w:rPr>
          <w:rFonts w:ascii="Calibri" w:eastAsia="Calibri" w:hAnsi="Calibri" w:cs="Calibri"/>
          <w:color w:val="000000" w:themeColor="text1"/>
          <w:sz w:val="17"/>
          <w:szCs w:val="17"/>
        </w:rPr>
        <w:t xml:space="preserve"> 41/74 </w:t>
      </w:r>
      <w:r w:rsidRPr="00071905">
        <w:rPr>
          <w:rFonts w:ascii="Calibri" w:eastAsia="Calibri" w:hAnsi="Calibri" w:cs="Calibri"/>
          <w:i/>
          <w:iCs/>
          <w:color w:val="000000" w:themeColor="text1"/>
          <w:sz w:val="17"/>
          <w:szCs w:val="17"/>
        </w:rPr>
        <w:t xml:space="preserve">Van </w:t>
      </w:r>
      <w:proofErr w:type="spellStart"/>
      <w:r w:rsidRPr="00071905">
        <w:rPr>
          <w:rFonts w:ascii="Calibri" w:eastAsia="Calibri" w:hAnsi="Calibri" w:cs="Calibri"/>
          <w:i/>
          <w:iCs/>
          <w:color w:val="000000" w:themeColor="text1"/>
          <w:sz w:val="17"/>
          <w:szCs w:val="17"/>
        </w:rPr>
        <w:t>Duyn</w:t>
      </w:r>
      <w:proofErr w:type="spellEnd"/>
      <w:r w:rsidRPr="00071905">
        <w:rPr>
          <w:rFonts w:ascii="Calibri" w:eastAsia="Calibri" w:hAnsi="Calibri" w:cs="Calibri"/>
          <w:i/>
          <w:iCs/>
          <w:color w:val="000000" w:themeColor="text1"/>
          <w:sz w:val="17"/>
          <w:szCs w:val="17"/>
        </w:rPr>
        <w:t xml:space="preserve"> v Home Office</w:t>
      </w:r>
      <w:r w:rsidR="00AE4514" w:rsidRPr="00071905">
        <w:rPr>
          <w:rFonts w:ascii="Calibri" w:eastAsia="Calibri" w:hAnsi="Calibri" w:cs="Calibri"/>
          <w:color w:val="000000" w:themeColor="text1"/>
          <w:sz w:val="17"/>
          <w:szCs w:val="17"/>
        </w:rPr>
        <w:t xml:space="preserve"> [1974] ECR 1337.</w:t>
      </w:r>
    </w:p>
  </w:footnote>
  <w:footnote w:id="37">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00AE4514" w:rsidRPr="00071905">
        <w:rPr>
          <w:rFonts w:ascii="Calibri" w:eastAsia="Calibri" w:hAnsi="Calibri" w:cs="Calibri"/>
          <w:color w:val="000000" w:themeColor="text1"/>
          <w:sz w:val="17"/>
          <w:szCs w:val="17"/>
        </w:rPr>
        <w:t xml:space="preserve"> D</w:t>
      </w:r>
      <w:r w:rsidRPr="00071905">
        <w:rPr>
          <w:rFonts w:ascii="Calibri" w:eastAsia="Calibri" w:hAnsi="Calibri" w:cs="Calibri"/>
          <w:color w:val="000000" w:themeColor="text1"/>
          <w:sz w:val="17"/>
          <w:szCs w:val="17"/>
        </w:rPr>
        <w:t>rugi odstavek 260. člena</w:t>
      </w:r>
      <w:r w:rsidR="00AE4514" w:rsidRPr="00071905">
        <w:rPr>
          <w:rFonts w:ascii="Calibri" w:eastAsia="Calibri" w:hAnsi="Calibri" w:cs="Calibri"/>
          <w:color w:val="000000" w:themeColor="text1"/>
          <w:sz w:val="17"/>
          <w:szCs w:val="17"/>
        </w:rPr>
        <w:t xml:space="preserve"> PDEU.</w:t>
      </w:r>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Jacqueline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Hodgson</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Chapter</w:t>
      </w:r>
      <w:proofErr w:type="spellEnd"/>
      <w:r w:rsidRPr="00071905">
        <w:rPr>
          <w:rFonts w:ascii="Calibri" w:eastAsia="Calibri" w:hAnsi="Calibri" w:cs="Calibri"/>
          <w:color w:val="000000" w:themeColor="text1"/>
          <w:sz w:val="17"/>
          <w:szCs w:val="17"/>
        </w:rPr>
        <w:t xml:space="preserve"> </w:t>
      </w:r>
      <w:r w:rsidR="00AE4514" w:rsidRPr="00071905">
        <w:rPr>
          <w:rFonts w:ascii="Calibri" w:eastAsia="Calibri" w:hAnsi="Calibri" w:cs="Calibri"/>
          <w:color w:val="000000" w:themeColor="text1"/>
          <w:sz w:val="17"/>
          <w:szCs w:val="17"/>
        </w:rPr>
        <w:t xml:space="preserve">8: </w:t>
      </w:r>
      <w:proofErr w:type="spellStart"/>
      <w:r w:rsidR="00AE4514" w:rsidRPr="00071905">
        <w:rPr>
          <w:rFonts w:ascii="Calibri" w:eastAsia="Calibri" w:hAnsi="Calibri" w:cs="Calibri"/>
          <w:color w:val="000000" w:themeColor="text1"/>
          <w:sz w:val="17"/>
          <w:szCs w:val="17"/>
        </w:rPr>
        <w:t>Criminal</w:t>
      </w:r>
      <w:proofErr w:type="spellEnd"/>
      <w:r w:rsidR="00AE4514" w:rsidRPr="00071905">
        <w:rPr>
          <w:rFonts w:ascii="Calibri" w:eastAsia="Calibri" w:hAnsi="Calibri" w:cs="Calibri"/>
          <w:color w:val="000000" w:themeColor="text1"/>
          <w:sz w:val="17"/>
          <w:szCs w:val="17"/>
        </w:rPr>
        <w:t xml:space="preserve"> procedure in </w:t>
      </w:r>
      <w:proofErr w:type="spellStart"/>
      <w:r w:rsidR="00AE4514" w:rsidRPr="00071905">
        <w:rPr>
          <w:rFonts w:ascii="Calibri" w:eastAsia="Calibri" w:hAnsi="Calibri" w:cs="Calibri"/>
          <w:color w:val="000000" w:themeColor="text1"/>
          <w:sz w:val="17"/>
          <w:szCs w:val="17"/>
        </w:rPr>
        <w:t>Europe'</w:t>
      </w:r>
      <w:r w:rsidRPr="00071905">
        <w:rPr>
          <w:rFonts w:ascii="Calibri" w:eastAsia="Calibri" w:hAnsi="Calibri" w:cs="Calibri"/>
          <w:color w:val="000000" w:themeColor="text1"/>
          <w:sz w:val="17"/>
          <w:szCs w:val="17"/>
        </w:rPr>
        <w:t>s</w:t>
      </w:r>
      <w:proofErr w:type="spellEnd"/>
      <w:r w:rsidRPr="00071905">
        <w:rPr>
          <w:rFonts w:ascii="Calibri" w:eastAsia="Calibri" w:hAnsi="Calibri" w:cs="Calibri"/>
          <w:color w:val="000000" w:themeColor="text1"/>
          <w:sz w:val="17"/>
          <w:szCs w:val="17"/>
        </w:rPr>
        <w:t xml:space="preserve"> Area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Freedom</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Security</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and</w:t>
      </w:r>
      <w:proofErr w:type="spellEnd"/>
      <w:r w:rsidRPr="00071905">
        <w:rPr>
          <w:rFonts w:ascii="Calibri" w:eastAsia="Calibri" w:hAnsi="Calibri" w:cs="Calibri"/>
          <w:color w:val="000000" w:themeColor="text1"/>
          <w:sz w:val="17"/>
          <w:szCs w:val="17"/>
        </w:rPr>
        <w:t xml:space="preserve"> Justi</w:t>
      </w:r>
      <w:r w:rsidR="00AE4514" w:rsidRPr="00071905">
        <w:rPr>
          <w:rFonts w:ascii="Calibri" w:eastAsia="Calibri" w:hAnsi="Calibri" w:cs="Calibri"/>
          <w:color w:val="000000" w:themeColor="text1"/>
          <w:sz w:val="17"/>
          <w:szCs w:val="17"/>
        </w:rPr>
        <w:t xml:space="preserve">ce: </w:t>
      </w:r>
      <w:proofErr w:type="spellStart"/>
      <w:r w:rsidR="00AE4514" w:rsidRPr="00071905">
        <w:rPr>
          <w:rFonts w:ascii="Calibri" w:eastAsia="Calibri" w:hAnsi="Calibri" w:cs="Calibri"/>
          <w:color w:val="000000" w:themeColor="text1"/>
          <w:sz w:val="17"/>
          <w:szCs w:val="17"/>
        </w:rPr>
        <w:t>T</w:t>
      </w:r>
      <w:r w:rsidRPr="00071905">
        <w:rPr>
          <w:rFonts w:ascii="Calibri" w:eastAsia="Calibri" w:hAnsi="Calibri" w:cs="Calibri"/>
          <w:color w:val="000000" w:themeColor="text1"/>
          <w:sz w:val="17"/>
          <w:szCs w:val="17"/>
        </w:rPr>
        <w:t>he</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ri</w:t>
      </w:r>
      <w:r w:rsidR="00AE4514" w:rsidRPr="00071905">
        <w:rPr>
          <w:rFonts w:ascii="Calibri" w:eastAsia="Calibri" w:hAnsi="Calibri" w:cs="Calibri"/>
          <w:color w:val="000000" w:themeColor="text1"/>
          <w:sz w:val="17"/>
          <w:szCs w:val="17"/>
        </w:rPr>
        <w:t>ghts</w:t>
      </w:r>
      <w:proofErr w:type="spellEnd"/>
      <w:r w:rsidR="00AE4514" w:rsidRPr="00071905">
        <w:rPr>
          <w:rFonts w:ascii="Calibri" w:eastAsia="Calibri" w:hAnsi="Calibri" w:cs="Calibri"/>
          <w:color w:val="000000" w:themeColor="text1"/>
          <w:sz w:val="17"/>
          <w:szCs w:val="17"/>
        </w:rPr>
        <w:t xml:space="preserve"> </w:t>
      </w:r>
      <w:proofErr w:type="spellStart"/>
      <w:r w:rsidR="00AE4514" w:rsidRPr="00071905">
        <w:rPr>
          <w:rFonts w:ascii="Calibri" w:eastAsia="Calibri" w:hAnsi="Calibri" w:cs="Calibri"/>
          <w:color w:val="000000" w:themeColor="text1"/>
          <w:sz w:val="17"/>
          <w:szCs w:val="17"/>
        </w:rPr>
        <w:t>of</w:t>
      </w:r>
      <w:proofErr w:type="spellEnd"/>
      <w:r w:rsidR="00AE4514" w:rsidRPr="00071905">
        <w:rPr>
          <w:rFonts w:ascii="Calibri" w:eastAsia="Calibri" w:hAnsi="Calibri" w:cs="Calibri"/>
          <w:color w:val="000000" w:themeColor="text1"/>
          <w:sz w:val="17"/>
          <w:szCs w:val="17"/>
        </w:rPr>
        <w:t xml:space="preserve"> </w:t>
      </w:r>
      <w:proofErr w:type="spellStart"/>
      <w:r w:rsidR="00AE4514" w:rsidRPr="00071905">
        <w:rPr>
          <w:rFonts w:ascii="Calibri" w:eastAsia="Calibri" w:hAnsi="Calibri" w:cs="Calibri"/>
          <w:color w:val="000000" w:themeColor="text1"/>
          <w:sz w:val="17"/>
          <w:szCs w:val="17"/>
        </w:rPr>
        <w:t>suspects</w:t>
      </w:r>
      <w:proofErr w:type="spellEnd"/>
      <w:r w:rsidR="00AE4514" w:rsidRPr="00071905">
        <w:rPr>
          <w:rFonts w:ascii="Calibri" w:eastAsia="Calibri" w:hAnsi="Calibri" w:cs="Calibri"/>
          <w:color w:val="000000" w:themeColor="text1"/>
          <w:sz w:val="17"/>
          <w:szCs w:val="17"/>
        </w:rPr>
        <w:t xml:space="preserve">, v: </w:t>
      </w:r>
      <w:proofErr w:type="spellStart"/>
      <w:r w:rsidR="00AE4514" w:rsidRPr="00071905">
        <w:rPr>
          <w:rFonts w:ascii="Calibri" w:eastAsia="Calibri" w:hAnsi="Calibri" w:cs="Calibri"/>
          <w:color w:val="000000" w:themeColor="text1"/>
          <w:sz w:val="17"/>
          <w:szCs w:val="17"/>
        </w:rPr>
        <w:t>Mitsilegas</w:t>
      </w:r>
      <w:proofErr w:type="spellEnd"/>
      <w:r w:rsidR="00AE4514" w:rsidRPr="00071905">
        <w:rPr>
          <w:rFonts w:ascii="Calibri" w:eastAsia="Calibri" w:hAnsi="Calibri" w:cs="Calibri"/>
          <w:color w:val="000000" w:themeColor="text1"/>
          <w:sz w:val="17"/>
          <w:szCs w:val="17"/>
        </w:rPr>
        <w:t xml:space="preserve">, </w:t>
      </w:r>
      <w:proofErr w:type="spellStart"/>
      <w:r w:rsidR="00AE4514" w:rsidRPr="00071905">
        <w:rPr>
          <w:rFonts w:ascii="Calibri" w:eastAsia="Calibri" w:hAnsi="Calibri" w:cs="Calibri"/>
          <w:color w:val="000000" w:themeColor="text1"/>
          <w:sz w:val="17"/>
          <w:szCs w:val="17"/>
        </w:rPr>
        <w:t>Bergström</w:t>
      </w:r>
      <w:proofErr w:type="spellEnd"/>
      <w:r w:rsidR="00AE4514" w:rsidRPr="00071905">
        <w:rPr>
          <w:rFonts w:ascii="Calibri" w:eastAsia="Calibri" w:hAnsi="Calibri" w:cs="Calibri"/>
          <w:color w:val="000000" w:themeColor="text1"/>
          <w:sz w:val="17"/>
          <w:szCs w:val="17"/>
        </w:rPr>
        <w:t xml:space="preserve"> in </w:t>
      </w:r>
      <w:proofErr w:type="spellStart"/>
      <w:r w:rsidRPr="00071905">
        <w:rPr>
          <w:rFonts w:ascii="Calibri" w:eastAsia="Calibri" w:hAnsi="Calibri" w:cs="Calibri"/>
          <w:color w:val="000000" w:themeColor="text1"/>
          <w:sz w:val="17"/>
          <w:szCs w:val="17"/>
        </w:rPr>
        <w:t>Konstadinides</w:t>
      </w:r>
      <w:proofErr w:type="spellEnd"/>
      <w:r w:rsidRPr="00071905">
        <w:rPr>
          <w:rFonts w:ascii="Calibri" w:eastAsia="Calibri" w:hAnsi="Calibri" w:cs="Calibri"/>
          <w:color w:val="000000" w:themeColor="text1"/>
          <w:sz w:val="17"/>
          <w:szCs w:val="17"/>
        </w:rPr>
        <w:t>, 2016, str. 170.</w:t>
      </w:r>
    </w:p>
  </w:footnote>
  <w:footnote w:id="38">
    <w:p w:rsidR="00B33A70" w:rsidRPr="00E1177D" w:rsidRDefault="00B33A70" w:rsidP="00D7656B">
      <w:pPr>
        <w:pStyle w:val="Sprotnaopomba-besedilo1"/>
        <w:jc w:val="both"/>
        <w:rPr>
          <w:rFonts w:cs="Calibri"/>
          <w:color w:val="000000" w:themeColor="text1"/>
          <w:sz w:val="17"/>
          <w:szCs w:val="17"/>
          <w:lang w:val="de-DE"/>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00AE4514" w:rsidRPr="00071905">
        <w:rPr>
          <w:rFonts w:ascii="Calibri" w:eastAsia="Calibri" w:hAnsi="Calibri" w:cs="Calibri"/>
          <w:color w:val="000000" w:themeColor="text1"/>
          <w:sz w:val="17"/>
          <w:szCs w:val="17"/>
        </w:rPr>
        <w:t>Prav tam</w:t>
      </w:r>
      <w:r w:rsidRPr="00071905">
        <w:rPr>
          <w:rFonts w:ascii="Calibri" w:eastAsia="Calibri" w:hAnsi="Calibri" w:cs="Calibri"/>
          <w:color w:val="000000" w:themeColor="text1"/>
          <w:sz w:val="17"/>
          <w:szCs w:val="17"/>
        </w:rPr>
        <w:t xml:space="preserve">, str. </w:t>
      </w:r>
      <w:r w:rsidRPr="00071905">
        <w:rPr>
          <w:rFonts w:ascii="Calibri" w:eastAsia="Calibri" w:hAnsi="Calibri" w:cs="Calibri"/>
          <w:color w:val="000000" w:themeColor="text1"/>
          <w:sz w:val="17"/>
          <w:szCs w:val="17"/>
        </w:rPr>
        <w:t>174.</w:t>
      </w:r>
    </w:p>
  </w:footnote>
  <w:footnote w:id="39">
    <w:p w:rsidR="00B33A70" w:rsidRPr="00E1177D" w:rsidRDefault="00B33A70" w:rsidP="00D7656B">
      <w:pPr>
        <w:pStyle w:val="Sprotnaopomba-besedilo1"/>
        <w:jc w:val="both"/>
        <w:rPr>
          <w:rFonts w:cs="Calibri"/>
          <w:color w:val="000000" w:themeColor="text1"/>
          <w:sz w:val="17"/>
          <w:szCs w:val="17"/>
          <w:lang w:val="de-DE"/>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PDEU, 267. člen; </w:t>
      </w:r>
      <w:r w:rsidR="00E73EDC" w:rsidRPr="00071905">
        <w:rPr>
          <w:rFonts w:ascii="Calibri" w:eastAsia="Calibri" w:hAnsi="Calibri" w:cs="Calibri"/>
          <w:color w:val="000000" w:themeColor="text1"/>
          <w:sz w:val="17"/>
          <w:szCs w:val="17"/>
        </w:rPr>
        <w:t xml:space="preserve">in </w:t>
      </w:r>
      <w:r w:rsidRPr="00071905">
        <w:rPr>
          <w:rFonts w:ascii="Calibri" w:eastAsia="Calibri" w:hAnsi="Calibri" w:cs="Calibri"/>
          <w:color w:val="000000" w:themeColor="text1"/>
          <w:sz w:val="17"/>
          <w:szCs w:val="17"/>
        </w:rPr>
        <w:t xml:space="preserve">Hodgson, </w:t>
      </w:r>
      <w:r w:rsidR="00AE4514" w:rsidRPr="00071905">
        <w:rPr>
          <w:rFonts w:ascii="Calibri" w:eastAsia="Calibri" w:hAnsi="Calibri" w:cs="Calibri"/>
          <w:color w:val="000000" w:themeColor="text1"/>
          <w:sz w:val="17"/>
          <w:szCs w:val="17"/>
        </w:rPr>
        <w:t>nav. delo (</w:t>
      </w:r>
      <w:r w:rsidRPr="00071905">
        <w:rPr>
          <w:rFonts w:ascii="Calibri" w:eastAsia="Calibri" w:hAnsi="Calibri" w:cs="Calibri"/>
          <w:color w:val="000000" w:themeColor="text1"/>
          <w:sz w:val="17"/>
          <w:szCs w:val="17"/>
        </w:rPr>
        <w:t>2016</w:t>
      </w:r>
      <w:r w:rsidR="00AE4514" w:rsidRPr="00071905">
        <w:rPr>
          <w:rFonts w:ascii="Calibri" w:eastAsia="Calibri" w:hAnsi="Calibri" w:cs="Calibri"/>
          <w:color w:val="000000" w:themeColor="text1"/>
          <w:sz w:val="17"/>
          <w:szCs w:val="17"/>
        </w:rPr>
        <w:t>)</w:t>
      </w:r>
      <w:r w:rsidRPr="00071905">
        <w:rPr>
          <w:rFonts w:ascii="Calibri" w:eastAsia="Calibri" w:hAnsi="Calibri" w:cs="Calibri"/>
          <w:color w:val="000000" w:themeColor="text1"/>
          <w:sz w:val="17"/>
          <w:szCs w:val="17"/>
        </w:rPr>
        <w:t>, str. 174.</w:t>
      </w:r>
    </w:p>
  </w:footnote>
  <w:footnote w:id="40">
    <w:p w:rsidR="00B33A70" w:rsidRPr="00E1177D" w:rsidRDefault="00B33A70" w:rsidP="00D7656B">
      <w:pPr>
        <w:pStyle w:val="Sprotnaopomba-besedilo1"/>
        <w:jc w:val="both"/>
        <w:rPr>
          <w:rFonts w:cs="Calibri"/>
          <w:color w:val="000000" w:themeColor="text1"/>
          <w:sz w:val="17"/>
          <w:szCs w:val="17"/>
          <w:lang w:val="de-DE"/>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Sodbe ESČP v zadevah </w:t>
      </w:r>
      <w:r w:rsidRPr="00071905">
        <w:rPr>
          <w:rFonts w:ascii="Calibri" w:eastAsia="Calibri" w:hAnsi="Calibri" w:cs="Calibri"/>
          <w:i/>
          <w:iCs/>
          <w:color w:val="000000" w:themeColor="text1"/>
          <w:sz w:val="17"/>
          <w:szCs w:val="17"/>
        </w:rPr>
        <w:t>Ibrahim proti Združenemu kraljestvu</w:t>
      </w:r>
      <w:r w:rsidRPr="00071905">
        <w:rPr>
          <w:rFonts w:ascii="Calibri" w:eastAsia="Calibri" w:hAnsi="Calibri" w:cs="Calibri"/>
          <w:color w:val="000000" w:themeColor="text1"/>
          <w:sz w:val="17"/>
          <w:szCs w:val="17"/>
        </w:rPr>
        <w:t xml:space="preserve">, št. 50541/08, 50571/08, 50573/08 in 40351/09, z dne 13. septembra 2016; </w:t>
      </w:r>
      <w:r w:rsidRPr="00071905">
        <w:rPr>
          <w:rFonts w:ascii="Calibri" w:eastAsia="Calibri" w:hAnsi="Calibri" w:cs="Calibri"/>
          <w:i/>
          <w:iCs/>
          <w:color w:val="000000" w:themeColor="text1"/>
          <w:sz w:val="17"/>
          <w:szCs w:val="17"/>
        </w:rPr>
        <w:t>Simeonovi proti Bolgariji</w:t>
      </w:r>
      <w:r w:rsidRPr="00071905">
        <w:rPr>
          <w:rFonts w:ascii="Calibri" w:eastAsia="Calibri" w:hAnsi="Calibri" w:cs="Calibri"/>
          <w:color w:val="000000" w:themeColor="text1"/>
          <w:sz w:val="17"/>
          <w:szCs w:val="17"/>
        </w:rPr>
        <w:t xml:space="preserve">, št. 21980/04, z dne 12. maja 2017; in </w:t>
      </w:r>
      <w:r w:rsidRPr="00071905">
        <w:rPr>
          <w:rFonts w:ascii="Calibri" w:eastAsia="Calibri" w:hAnsi="Calibri" w:cs="Calibri"/>
          <w:i/>
          <w:iCs/>
          <w:color w:val="000000" w:themeColor="text1"/>
          <w:sz w:val="17"/>
          <w:szCs w:val="17"/>
        </w:rPr>
        <w:t xml:space="preserve">Artur </w:t>
      </w:r>
      <w:proofErr w:type="spellStart"/>
      <w:r w:rsidRPr="00071905">
        <w:rPr>
          <w:rFonts w:ascii="Calibri" w:eastAsia="Calibri" w:hAnsi="Calibri" w:cs="Calibri"/>
          <w:i/>
          <w:iCs/>
          <w:color w:val="000000" w:themeColor="text1"/>
          <w:sz w:val="17"/>
          <w:szCs w:val="17"/>
        </w:rPr>
        <w:t>Parkhomenko</w:t>
      </w:r>
      <w:proofErr w:type="spellEnd"/>
      <w:r w:rsidRPr="00071905">
        <w:rPr>
          <w:rFonts w:ascii="Calibri" w:eastAsia="Calibri" w:hAnsi="Calibri" w:cs="Calibri"/>
          <w:i/>
          <w:iCs/>
          <w:color w:val="000000" w:themeColor="text1"/>
          <w:sz w:val="17"/>
          <w:szCs w:val="17"/>
        </w:rPr>
        <w:t xml:space="preserve"> proti Ukrajini</w:t>
      </w:r>
      <w:r w:rsidRPr="00071905">
        <w:rPr>
          <w:rFonts w:ascii="Calibri" w:eastAsia="Calibri" w:hAnsi="Calibri" w:cs="Calibri"/>
          <w:color w:val="000000" w:themeColor="text1"/>
          <w:sz w:val="17"/>
          <w:szCs w:val="17"/>
        </w:rPr>
        <w:t>, št. 40464/05, z dne 16. maja 2017</w:t>
      </w:r>
      <w:r w:rsidRPr="00071905">
        <w:rPr>
          <w:rFonts w:ascii="Calibri" w:eastAsia="Calibri" w:hAnsi="Calibri" w:cs="Calibri"/>
          <w:i/>
          <w:iCs/>
          <w:color w:val="000000" w:themeColor="text1"/>
          <w:sz w:val="17"/>
          <w:szCs w:val="17"/>
        </w:rPr>
        <w:t>.</w:t>
      </w:r>
    </w:p>
  </w:footnote>
  <w:footnote w:id="41">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w:t>
      </w:r>
      <w:r w:rsidRPr="00071905">
        <w:rPr>
          <w:rFonts w:ascii="Calibri" w:eastAsia="Calibri" w:hAnsi="Calibri" w:cs="Calibri"/>
          <w:color w:val="000000" w:themeColor="text1"/>
          <w:sz w:val="17"/>
          <w:szCs w:val="17"/>
        </w:rPr>
        <w:t xml:space="preserve">Glej Fair </w:t>
      </w:r>
      <w:proofErr w:type="spellStart"/>
      <w:r w:rsidRPr="00071905">
        <w:rPr>
          <w:rFonts w:ascii="Calibri" w:eastAsia="Calibri" w:hAnsi="Calibri" w:cs="Calibri"/>
          <w:color w:val="000000" w:themeColor="text1"/>
          <w:sz w:val="17"/>
          <w:szCs w:val="17"/>
        </w:rPr>
        <w:t>Trials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Written</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comments</w:t>
      </w:r>
      <w:proofErr w:type="spellEnd"/>
      <w:r w:rsidRPr="00071905">
        <w:rPr>
          <w:rFonts w:ascii="Calibri" w:eastAsia="Calibri" w:hAnsi="Calibri" w:cs="Calibri"/>
          <w:color w:val="000000" w:themeColor="text1"/>
          <w:sz w:val="17"/>
          <w:szCs w:val="17"/>
        </w:rPr>
        <w:t xml:space="preserve"> </w:t>
      </w:r>
      <w:proofErr w:type="spellStart"/>
      <w:r w:rsidRPr="00071905">
        <w:rPr>
          <w:rFonts w:ascii="Calibri" w:eastAsia="Calibri" w:hAnsi="Calibri" w:cs="Calibri"/>
          <w:color w:val="000000" w:themeColor="text1"/>
          <w:sz w:val="17"/>
          <w:szCs w:val="17"/>
        </w:rPr>
        <w:t>of</w:t>
      </w:r>
      <w:proofErr w:type="spellEnd"/>
      <w:r w:rsidRPr="00071905">
        <w:rPr>
          <w:rFonts w:ascii="Calibri" w:eastAsia="Calibri" w:hAnsi="Calibri" w:cs="Calibri"/>
          <w:color w:val="000000" w:themeColor="text1"/>
          <w:sz w:val="17"/>
          <w:szCs w:val="17"/>
        </w:rPr>
        <w:t xml:space="preserve"> Fair </w:t>
      </w:r>
      <w:proofErr w:type="spellStart"/>
      <w:r w:rsidRPr="00071905">
        <w:rPr>
          <w:rFonts w:ascii="Calibri" w:eastAsia="Calibri" w:hAnsi="Calibri" w:cs="Calibri"/>
          <w:color w:val="000000" w:themeColor="text1"/>
          <w:sz w:val="17"/>
          <w:szCs w:val="17"/>
        </w:rPr>
        <w:t>Trials</w:t>
      </w:r>
      <w:proofErr w:type="spellEnd"/>
      <w:r w:rsidRPr="00071905">
        <w:rPr>
          <w:rFonts w:ascii="Calibri" w:eastAsia="Calibri" w:hAnsi="Calibri" w:cs="Calibri"/>
          <w:color w:val="000000" w:themeColor="text1"/>
          <w:sz w:val="17"/>
          <w:szCs w:val="17"/>
        </w:rPr>
        <w:t xml:space="preserve"> to </w:t>
      </w:r>
      <w:proofErr w:type="spellStart"/>
      <w:r w:rsidRPr="00071905">
        <w:rPr>
          <w:rFonts w:ascii="Calibri" w:eastAsia="Calibri" w:hAnsi="Calibri" w:cs="Calibri"/>
          <w:color w:val="000000" w:themeColor="text1"/>
          <w:sz w:val="17"/>
          <w:szCs w:val="17"/>
        </w:rPr>
        <w:t>Beuze</w:t>
      </w:r>
      <w:proofErr w:type="spellEnd"/>
      <w:r w:rsidRPr="00071905">
        <w:rPr>
          <w:rFonts w:ascii="Calibri" w:eastAsia="Calibri" w:hAnsi="Calibri" w:cs="Calibri"/>
          <w:color w:val="000000" w:themeColor="text1"/>
          <w:sz w:val="17"/>
          <w:szCs w:val="17"/>
        </w:rPr>
        <w:t xml:space="preserve"> v </w:t>
      </w:r>
      <w:proofErr w:type="spellStart"/>
      <w:r w:rsidRPr="00071905">
        <w:rPr>
          <w:rFonts w:ascii="Calibri" w:eastAsia="Calibri" w:hAnsi="Calibri" w:cs="Calibri"/>
          <w:color w:val="000000" w:themeColor="text1"/>
          <w:sz w:val="17"/>
          <w:szCs w:val="17"/>
        </w:rPr>
        <w:t>Belgium</w:t>
      </w:r>
      <w:proofErr w:type="spellEnd"/>
      <w:r w:rsidRPr="00071905">
        <w:rPr>
          <w:rFonts w:ascii="Calibri" w:eastAsia="Calibri" w:hAnsi="Calibri" w:cs="Calibri"/>
          <w:color w:val="000000" w:themeColor="text1"/>
          <w:sz w:val="17"/>
          <w:szCs w:val="17"/>
        </w:rPr>
        <w:t xml:space="preserve"> App. No 7149/10 (Grand </w:t>
      </w:r>
      <w:proofErr w:type="spellStart"/>
      <w:r w:rsidRPr="00071905">
        <w:rPr>
          <w:rFonts w:ascii="Calibri" w:eastAsia="Calibri" w:hAnsi="Calibri" w:cs="Calibri"/>
          <w:color w:val="000000" w:themeColor="text1"/>
          <w:sz w:val="17"/>
          <w:szCs w:val="17"/>
        </w:rPr>
        <w:t>Chamber</w:t>
      </w:r>
      <w:proofErr w:type="spellEnd"/>
      <w:r w:rsidRPr="00071905">
        <w:rPr>
          <w:rFonts w:ascii="Calibri" w:eastAsia="Calibri" w:hAnsi="Calibri" w:cs="Calibri"/>
          <w:color w:val="000000" w:themeColor="text1"/>
          <w:sz w:val="17"/>
          <w:szCs w:val="17"/>
        </w:rPr>
        <w:t xml:space="preserve">), &lt;https://www.fairtrials.org/wp-content/uploads/2017/11/171020-Beuze-v-Belgium-Intervention.pdf&gt;, </w:t>
      </w:r>
      <w:proofErr w:type="spellStart"/>
      <w:r w:rsidRPr="00071905">
        <w:rPr>
          <w:rFonts w:ascii="Calibri" w:eastAsia="Calibri" w:hAnsi="Calibri" w:cs="Calibri"/>
          <w:color w:val="000000" w:themeColor="text1"/>
          <w:sz w:val="17"/>
          <w:szCs w:val="17"/>
        </w:rPr>
        <w:t>dostopano</w:t>
      </w:r>
      <w:proofErr w:type="spellEnd"/>
      <w:r w:rsidRPr="00071905">
        <w:rPr>
          <w:rFonts w:ascii="Calibri" w:eastAsia="Calibri" w:hAnsi="Calibri" w:cs="Calibri"/>
          <w:color w:val="000000" w:themeColor="text1"/>
          <w:sz w:val="17"/>
          <w:szCs w:val="17"/>
        </w:rPr>
        <w:t xml:space="preserve"> 30. oktobra 2018.</w:t>
      </w:r>
    </w:p>
  </w:footnote>
  <w:footnote w:id="42">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Intervju s predstavnikom APT, 12. junij 2018. </w:t>
      </w:r>
    </w:p>
  </w:footnote>
  <w:footnote w:id="43">
    <w:p w:rsidR="00B33A70" w:rsidRPr="00071905" w:rsidRDefault="00B33A70" w:rsidP="00D7656B">
      <w:pPr>
        <w:pStyle w:val="Sprotnaopomba-besedilo1"/>
        <w:jc w:val="both"/>
        <w:rPr>
          <w:rFonts w:cs="Calibri"/>
          <w:color w:val="000000" w:themeColor="text1"/>
          <w:sz w:val="17"/>
          <w:szCs w:val="17"/>
          <w:lang w:val="en-GB"/>
        </w:rPr>
      </w:pPr>
      <w:r w:rsidRPr="00071905">
        <w:rPr>
          <w:rStyle w:val="Sprotnaopomba-sklic"/>
          <w:rFonts w:cs="Calibri"/>
          <w:color w:val="000000" w:themeColor="text1"/>
          <w:sz w:val="17"/>
          <w:szCs w:val="17"/>
          <w:lang w:val="en-GB"/>
        </w:rPr>
        <w:footnoteRef/>
      </w:r>
      <w:r w:rsidRPr="00071905">
        <w:rPr>
          <w:rFonts w:ascii="Calibri" w:eastAsia="Calibri" w:hAnsi="Calibri" w:cs="Calibri"/>
          <w:color w:val="000000" w:themeColor="text1"/>
          <w:sz w:val="17"/>
          <w:szCs w:val="17"/>
        </w:rPr>
        <w:t xml:space="preserve"> GAHNRI, SCA GO, G.O.1.5.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BCE"/>
    <w:multiLevelType w:val="hybridMultilevel"/>
    <w:tmpl w:val="3A4AADAC"/>
    <w:lvl w:ilvl="0" w:tplc="FE0463C8">
      <w:start w:val="1"/>
      <w:numFmt w:val="bullet"/>
      <w:lvlText w:val=""/>
      <w:lvlJc w:val="left"/>
      <w:pPr>
        <w:ind w:left="360" w:hanging="360"/>
      </w:pPr>
      <w:rPr>
        <w:rFonts w:ascii="Wingdings" w:hAnsi="Wingdings" w:hint="default"/>
      </w:rPr>
    </w:lvl>
    <w:lvl w:ilvl="1" w:tplc="57526FD2" w:tentative="1">
      <w:start w:val="1"/>
      <w:numFmt w:val="bullet"/>
      <w:lvlText w:val="o"/>
      <w:lvlJc w:val="left"/>
      <w:pPr>
        <w:ind w:left="720" w:hanging="360"/>
      </w:pPr>
      <w:rPr>
        <w:rFonts w:ascii="Courier New" w:hAnsi="Courier New" w:cs="Courier New" w:hint="default"/>
      </w:rPr>
    </w:lvl>
    <w:lvl w:ilvl="2" w:tplc="26D4F72E" w:tentative="1">
      <w:start w:val="1"/>
      <w:numFmt w:val="bullet"/>
      <w:lvlText w:val=""/>
      <w:lvlJc w:val="left"/>
      <w:pPr>
        <w:ind w:left="1440" w:hanging="360"/>
      </w:pPr>
      <w:rPr>
        <w:rFonts w:ascii="Wingdings" w:hAnsi="Wingdings" w:hint="default"/>
      </w:rPr>
    </w:lvl>
    <w:lvl w:ilvl="3" w:tplc="64464608" w:tentative="1">
      <w:start w:val="1"/>
      <w:numFmt w:val="bullet"/>
      <w:lvlText w:val=""/>
      <w:lvlJc w:val="left"/>
      <w:pPr>
        <w:ind w:left="2160" w:hanging="360"/>
      </w:pPr>
      <w:rPr>
        <w:rFonts w:ascii="Symbol" w:hAnsi="Symbol" w:hint="default"/>
      </w:rPr>
    </w:lvl>
    <w:lvl w:ilvl="4" w:tplc="0B5E95D8" w:tentative="1">
      <w:start w:val="1"/>
      <w:numFmt w:val="bullet"/>
      <w:lvlText w:val="o"/>
      <w:lvlJc w:val="left"/>
      <w:pPr>
        <w:ind w:left="2880" w:hanging="360"/>
      </w:pPr>
      <w:rPr>
        <w:rFonts w:ascii="Courier New" w:hAnsi="Courier New" w:cs="Courier New" w:hint="default"/>
      </w:rPr>
    </w:lvl>
    <w:lvl w:ilvl="5" w:tplc="23FA901A" w:tentative="1">
      <w:start w:val="1"/>
      <w:numFmt w:val="bullet"/>
      <w:lvlText w:val=""/>
      <w:lvlJc w:val="left"/>
      <w:pPr>
        <w:ind w:left="3600" w:hanging="360"/>
      </w:pPr>
      <w:rPr>
        <w:rFonts w:ascii="Wingdings" w:hAnsi="Wingdings" w:hint="default"/>
      </w:rPr>
    </w:lvl>
    <w:lvl w:ilvl="6" w:tplc="A368444C" w:tentative="1">
      <w:start w:val="1"/>
      <w:numFmt w:val="bullet"/>
      <w:lvlText w:val=""/>
      <w:lvlJc w:val="left"/>
      <w:pPr>
        <w:ind w:left="4320" w:hanging="360"/>
      </w:pPr>
      <w:rPr>
        <w:rFonts w:ascii="Symbol" w:hAnsi="Symbol" w:hint="default"/>
      </w:rPr>
    </w:lvl>
    <w:lvl w:ilvl="7" w:tplc="92BCBD0C" w:tentative="1">
      <w:start w:val="1"/>
      <w:numFmt w:val="bullet"/>
      <w:lvlText w:val="o"/>
      <w:lvlJc w:val="left"/>
      <w:pPr>
        <w:ind w:left="5040" w:hanging="360"/>
      </w:pPr>
      <w:rPr>
        <w:rFonts w:ascii="Courier New" w:hAnsi="Courier New" w:cs="Courier New" w:hint="default"/>
      </w:rPr>
    </w:lvl>
    <w:lvl w:ilvl="8" w:tplc="F88CDCF2" w:tentative="1">
      <w:start w:val="1"/>
      <w:numFmt w:val="bullet"/>
      <w:lvlText w:val=""/>
      <w:lvlJc w:val="left"/>
      <w:pPr>
        <w:ind w:left="5760" w:hanging="360"/>
      </w:pPr>
      <w:rPr>
        <w:rFonts w:ascii="Wingdings" w:hAnsi="Wingdings" w:hint="default"/>
      </w:rPr>
    </w:lvl>
  </w:abstractNum>
  <w:abstractNum w:abstractNumId="1" w15:restartNumberingAfterBreak="0">
    <w:nsid w:val="020765AE"/>
    <w:multiLevelType w:val="hybridMultilevel"/>
    <w:tmpl w:val="24A64160"/>
    <w:lvl w:ilvl="0" w:tplc="A69648B6">
      <w:start w:val="1"/>
      <w:numFmt w:val="bullet"/>
      <w:lvlText w:val=""/>
      <w:lvlJc w:val="left"/>
      <w:pPr>
        <w:ind w:left="720" w:hanging="360"/>
      </w:pPr>
      <w:rPr>
        <w:rFonts w:ascii="Symbol" w:hAnsi="Symbol" w:hint="default"/>
      </w:rPr>
    </w:lvl>
    <w:lvl w:ilvl="1" w:tplc="EAE289B4" w:tentative="1">
      <w:start w:val="1"/>
      <w:numFmt w:val="bullet"/>
      <w:lvlText w:val="o"/>
      <w:lvlJc w:val="left"/>
      <w:pPr>
        <w:ind w:left="1440" w:hanging="360"/>
      </w:pPr>
      <w:rPr>
        <w:rFonts w:ascii="Courier New" w:hAnsi="Courier New" w:cs="Courier New" w:hint="default"/>
      </w:rPr>
    </w:lvl>
    <w:lvl w:ilvl="2" w:tplc="4220223C" w:tentative="1">
      <w:start w:val="1"/>
      <w:numFmt w:val="bullet"/>
      <w:lvlText w:val=""/>
      <w:lvlJc w:val="left"/>
      <w:pPr>
        <w:ind w:left="2160" w:hanging="360"/>
      </w:pPr>
      <w:rPr>
        <w:rFonts w:ascii="Wingdings" w:hAnsi="Wingdings" w:hint="default"/>
      </w:rPr>
    </w:lvl>
    <w:lvl w:ilvl="3" w:tplc="C9D0E9C6" w:tentative="1">
      <w:start w:val="1"/>
      <w:numFmt w:val="bullet"/>
      <w:lvlText w:val=""/>
      <w:lvlJc w:val="left"/>
      <w:pPr>
        <w:ind w:left="2880" w:hanging="360"/>
      </w:pPr>
      <w:rPr>
        <w:rFonts w:ascii="Symbol" w:hAnsi="Symbol" w:hint="default"/>
      </w:rPr>
    </w:lvl>
    <w:lvl w:ilvl="4" w:tplc="D42879CC" w:tentative="1">
      <w:start w:val="1"/>
      <w:numFmt w:val="bullet"/>
      <w:lvlText w:val="o"/>
      <w:lvlJc w:val="left"/>
      <w:pPr>
        <w:ind w:left="3600" w:hanging="360"/>
      </w:pPr>
      <w:rPr>
        <w:rFonts w:ascii="Courier New" w:hAnsi="Courier New" w:cs="Courier New" w:hint="default"/>
      </w:rPr>
    </w:lvl>
    <w:lvl w:ilvl="5" w:tplc="0010DBBC" w:tentative="1">
      <w:start w:val="1"/>
      <w:numFmt w:val="bullet"/>
      <w:lvlText w:val=""/>
      <w:lvlJc w:val="left"/>
      <w:pPr>
        <w:ind w:left="4320" w:hanging="360"/>
      </w:pPr>
      <w:rPr>
        <w:rFonts w:ascii="Wingdings" w:hAnsi="Wingdings" w:hint="default"/>
      </w:rPr>
    </w:lvl>
    <w:lvl w:ilvl="6" w:tplc="74986E7A" w:tentative="1">
      <w:start w:val="1"/>
      <w:numFmt w:val="bullet"/>
      <w:lvlText w:val=""/>
      <w:lvlJc w:val="left"/>
      <w:pPr>
        <w:ind w:left="5040" w:hanging="360"/>
      </w:pPr>
      <w:rPr>
        <w:rFonts w:ascii="Symbol" w:hAnsi="Symbol" w:hint="default"/>
      </w:rPr>
    </w:lvl>
    <w:lvl w:ilvl="7" w:tplc="BABE826C" w:tentative="1">
      <w:start w:val="1"/>
      <w:numFmt w:val="bullet"/>
      <w:lvlText w:val="o"/>
      <w:lvlJc w:val="left"/>
      <w:pPr>
        <w:ind w:left="5760" w:hanging="360"/>
      </w:pPr>
      <w:rPr>
        <w:rFonts w:ascii="Courier New" w:hAnsi="Courier New" w:cs="Courier New" w:hint="default"/>
      </w:rPr>
    </w:lvl>
    <w:lvl w:ilvl="8" w:tplc="DF64BFBE" w:tentative="1">
      <w:start w:val="1"/>
      <w:numFmt w:val="bullet"/>
      <w:lvlText w:val=""/>
      <w:lvlJc w:val="left"/>
      <w:pPr>
        <w:ind w:left="6480" w:hanging="360"/>
      </w:pPr>
      <w:rPr>
        <w:rFonts w:ascii="Wingdings" w:hAnsi="Wingdings" w:hint="default"/>
      </w:rPr>
    </w:lvl>
  </w:abstractNum>
  <w:abstractNum w:abstractNumId="2" w15:restartNumberingAfterBreak="0">
    <w:nsid w:val="02C90351"/>
    <w:multiLevelType w:val="hybridMultilevel"/>
    <w:tmpl w:val="919A4BD6"/>
    <w:lvl w:ilvl="0" w:tplc="376EEFE8">
      <w:start w:val="1"/>
      <w:numFmt w:val="bullet"/>
      <w:lvlText w:val=""/>
      <w:lvlJc w:val="left"/>
      <w:pPr>
        <w:ind w:left="720" w:hanging="360"/>
      </w:pPr>
      <w:rPr>
        <w:rFonts w:ascii="Wingdings" w:hAnsi="Wingdings" w:hint="default"/>
      </w:rPr>
    </w:lvl>
    <w:lvl w:ilvl="1" w:tplc="411AE056" w:tentative="1">
      <w:start w:val="1"/>
      <w:numFmt w:val="bullet"/>
      <w:lvlText w:val="o"/>
      <w:lvlJc w:val="left"/>
      <w:pPr>
        <w:ind w:left="1440" w:hanging="360"/>
      </w:pPr>
      <w:rPr>
        <w:rFonts w:ascii="Courier New" w:hAnsi="Courier New" w:cs="Courier New" w:hint="default"/>
      </w:rPr>
    </w:lvl>
    <w:lvl w:ilvl="2" w:tplc="EE5CD45E" w:tentative="1">
      <w:start w:val="1"/>
      <w:numFmt w:val="bullet"/>
      <w:lvlText w:val=""/>
      <w:lvlJc w:val="left"/>
      <w:pPr>
        <w:ind w:left="2160" w:hanging="360"/>
      </w:pPr>
      <w:rPr>
        <w:rFonts w:ascii="Wingdings" w:hAnsi="Wingdings" w:hint="default"/>
      </w:rPr>
    </w:lvl>
    <w:lvl w:ilvl="3" w:tplc="95043BF8" w:tentative="1">
      <w:start w:val="1"/>
      <w:numFmt w:val="bullet"/>
      <w:lvlText w:val=""/>
      <w:lvlJc w:val="left"/>
      <w:pPr>
        <w:ind w:left="2880" w:hanging="360"/>
      </w:pPr>
      <w:rPr>
        <w:rFonts w:ascii="Symbol" w:hAnsi="Symbol" w:hint="default"/>
      </w:rPr>
    </w:lvl>
    <w:lvl w:ilvl="4" w:tplc="05529CA4" w:tentative="1">
      <w:start w:val="1"/>
      <w:numFmt w:val="bullet"/>
      <w:lvlText w:val="o"/>
      <w:lvlJc w:val="left"/>
      <w:pPr>
        <w:ind w:left="3600" w:hanging="360"/>
      </w:pPr>
      <w:rPr>
        <w:rFonts w:ascii="Courier New" w:hAnsi="Courier New" w:cs="Courier New" w:hint="default"/>
      </w:rPr>
    </w:lvl>
    <w:lvl w:ilvl="5" w:tplc="BF92CC9C" w:tentative="1">
      <w:start w:val="1"/>
      <w:numFmt w:val="bullet"/>
      <w:lvlText w:val=""/>
      <w:lvlJc w:val="left"/>
      <w:pPr>
        <w:ind w:left="4320" w:hanging="360"/>
      </w:pPr>
      <w:rPr>
        <w:rFonts w:ascii="Wingdings" w:hAnsi="Wingdings" w:hint="default"/>
      </w:rPr>
    </w:lvl>
    <w:lvl w:ilvl="6" w:tplc="F692D394" w:tentative="1">
      <w:start w:val="1"/>
      <w:numFmt w:val="bullet"/>
      <w:lvlText w:val=""/>
      <w:lvlJc w:val="left"/>
      <w:pPr>
        <w:ind w:left="5040" w:hanging="360"/>
      </w:pPr>
      <w:rPr>
        <w:rFonts w:ascii="Symbol" w:hAnsi="Symbol" w:hint="default"/>
      </w:rPr>
    </w:lvl>
    <w:lvl w:ilvl="7" w:tplc="8B70E860" w:tentative="1">
      <w:start w:val="1"/>
      <w:numFmt w:val="bullet"/>
      <w:lvlText w:val="o"/>
      <w:lvlJc w:val="left"/>
      <w:pPr>
        <w:ind w:left="5760" w:hanging="360"/>
      </w:pPr>
      <w:rPr>
        <w:rFonts w:ascii="Courier New" w:hAnsi="Courier New" w:cs="Courier New" w:hint="default"/>
      </w:rPr>
    </w:lvl>
    <w:lvl w:ilvl="8" w:tplc="54D4C270" w:tentative="1">
      <w:start w:val="1"/>
      <w:numFmt w:val="bullet"/>
      <w:lvlText w:val=""/>
      <w:lvlJc w:val="left"/>
      <w:pPr>
        <w:ind w:left="6480" w:hanging="360"/>
      </w:pPr>
      <w:rPr>
        <w:rFonts w:ascii="Wingdings" w:hAnsi="Wingdings" w:hint="default"/>
      </w:rPr>
    </w:lvl>
  </w:abstractNum>
  <w:abstractNum w:abstractNumId="3" w15:restartNumberingAfterBreak="0">
    <w:nsid w:val="033C54D0"/>
    <w:multiLevelType w:val="hybridMultilevel"/>
    <w:tmpl w:val="0A4EA600"/>
    <w:lvl w:ilvl="0" w:tplc="E8EAD5D2">
      <w:start w:val="1"/>
      <w:numFmt w:val="bullet"/>
      <w:lvlText w:val=""/>
      <w:lvlJc w:val="left"/>
      <w:pPr>
        <w:ind w:left="720" w:hanging="360"/>
      </w:pPr>
      <w:rPr>
        <w:rFonts w:ascii="Wingdings" w:hAnsi="Wingdings" w:hint="default"/>
      </w:rPr>
    </w:lvl>
    <w:lvl w:ilvl="1" w:tplc="694640AC" w:tentative="1">
      <w:start w:val="1"/>
      <w:numFmt w:val="bullet"/>
      <w:lvlText w:val="o"/>
      <w:lvlJc w:val="left"/>
      <w:pPr>
        <w:ind w:left="1440" w:hanging="360"/>
      </w:pPr>
      <w:rPr>
        <w:rFonts w:ascii="Courier New" w:hAnsi="Courier New" w:cs="Courier New" w:hint="default"/>
      </w:rPr>
    </w:lvl>
    <w:lvl w:ilvl="2" w:tplc="8506CA8A" w:tentative="1">
      <w:start w:val="1"/>
      <w:numFmt w:val="bullet"/>
      <w:lvlText w:val=""/>
      <w:lvlJc w:val="left"/>
      <w:pPr>
        <w:ind w:left="2160" w:hanging="360"/>
      </w:pPr>
      <w:rPr>
        <w:rFonts w:ascii="Wingdings" w:hAnsi="Wingdings" w:hint="default"/>
      </w:rPr>
    </w:lvl>
    <w:lvl w:ilvl="3" w:tplc="B656A196" w:tentative="1">
      <w:start w:val="1"/>
      <w:numFmt w:val="bullet"/>
      <w:lvlText w:val=""/>
      <w:lvlJc w:val="left"/>
      <w:pPr>
        <w:ind w:left="2880" w:hanging="360"/>
      </w:pPr>
      <w:rPr>
        <w:rFonts w:ascii="Symbol" w:hAnsi="Symbol" w:hint="default"/>
      </w:rPr>
    </w:lvl>
    <w:lvl w:ilvl="4" w:tplc="7D746198" w:tentative="1">
      <w:start w:val="1"/>
      <w:numFmt w:val="bullet"/>
      <w:lvlText w:val="o"/>
      <w:lvlJc w:val="left"/>
      <w:pPr>
        <w:ind w:left="3600" w:hanging="360"/>
      </w:pPr>
      <w:rPr>
        <w:rFonts w:ascii="Courier New" w:hAnsi="Courier New" w:cs="Courier New" w:hint="default"/>
      </w:rPr>
    </w:lvl>
    <w:lvl w:ilvl="5" w:tplc="9616412A" w:tentative="1">
      <w:start w:val="1"/>
      <w:numFmt w:val="bullet"/>
      <w:lvlText w:val=""/>
      <w:lvlJc w:val="left"/>
      <w:pPr>
        <w:ind w:left="4320" w:hanging="360"/>
      </w:pPr>
      <w:rPr>
        <w:rFonts w:ascii="Wingdings" w:hAnsi="Wingdings" w:hint="default"/>
      </w:rPr>
    </w:lvl>
    <w:lvl w:ilvl="6" w:tplc="7CF2F2F2" w:tentative="1">
      <w:start w:val="1"/>
      <w:numFmt w:val="bullet"/>
      <w:lvlText w:val=""/>
      <w:lvlJc w:val="left"/>
      <w:pPr>
        <w:ind w:left="5040" w:hanging="360"/>
      </w:pPr>
      <w:rPr>
        <w:rFonts w:ascii="Symbol" w:hAnsi="Symbol" w:hint="default"/>
      </w:rPr>
    </w:lvl>
    <w:lvl w:ilvl="7" w:tplc="F6B2A176" w:tentative="1">
      <w:start w:val="1"/>
      <w:numFmt w:val="bullet"/>
      <w:lvlText w:val="o"/>
      <w:lvlJc w:val="left"/>
      <w:pPr>
        <w:ind w:left="5760" w:hanging="360"/>
      </w:pPr>
      <w:rPr>
        <w:rFonts w:ascii="Courier New" w:hAnsi="Courier New" w:cs="Courier New" w:hint="default"/>
      </w:rPr>
    </w:lvl>
    <w:lvl w:ilvl="8" w:tplc="AEC42A8C" w:tentative="1">
      <w:start w:val="1"/>
      <w:numFmt w:val="bullet"/>
      <w:lvlText w:val=""/>
      <w:lvlJc w:val="left"/>
      <w:pPr>
        <w:ind w:left="6480" w:hanging="360"/>
      </w:pPr>
      <w:rPr>
        <w:rFonts w:ascii="Wingdings" w:hAnsi="Wingdings" w:hint="default"/>
      </w:rPr>
    </w:lvl>
  </w:abstractNum>
  <w:abstractNum w:abstractNumId="4" w15:restartNumberingAfterBreak="0">
    <w:nsid w:val="086F4714"/>
    <w:multiLevelType w:val="hybridMultilevel"/>
    <w:tmpl w:val="10B0B49E"/>
    <w:lvl w:ilvl="0" w:tplc="4C18CCFC">
      <w:start w:val="1"/>
      <w:numFmt w:val="bullet"/>
      <w:lvlText w:val=""/>
      <w:lvlJc w:val="left"/>
      <w:pPr>
        <w:ind w:left="360" w:hanging="360"/>
      </w:pPr>
      <w:rPr>
        <w:rFonts w:ascii="Wingdings" w:hAnsi="Wingdings" w:hint="default"/>
      </w:rPr>
    </w:lvl>
    <w:lvl w:ilvl="1" w:tplc="8D7433F2" w:tentative="1">
      <w:start w:val="1"/>
      <w:numFmt w:val="bullet"/>
      <w:lvlText w:val="o"/>
      <w:lvlJc w:val="left"/>
      <w:pPr>
        <w:ind w:left="1080" w:hanging="360"/>
      </w:pPr>
      <w:rPr>
        <w:rFonts w:ascii="Courier New" w:hAnsi="Courier New" w:cs="Courier New" w:hint="default"/>
      </w:rPr>
    </w:lvl>
    <w:lvl w:ilvl="2" w:tplc="1E1C99B8" w:tentative="1">
      <w:start w:val="1"/>
      <w:numFmt w:val="bullet"/>
      <w:lvlText w:val=""/>
      <w:lvlJc w:val="left"/>
      <w:pPr>
        <w:ind w:left="1800" w:hanging="360"/>
      </w:pPr>
      <w:rPr>
        <w:rFonts w:ascii="Wingdings" w:hAnsi="Wingdings" w:hint="default"/>
      </w:rPr>
    </w:lvl>
    <w:lvl w:ilvl="3" w:tplc="B8C6374A" w:tentative="1">
      <w:start w:val="1"/>
      <w:numFmt w:val="bullet"/>
      <w:lvlText w:val=""/>
      <w:lvlJc w:val="left"/>
      <w:pPr>
        <w:ind w:left="2520" w:hanging="360"/>
      </w:pPr>
      <w:rPr>
        <w:rFonts w:ascii="Symbol" w:hAnsi="Symbol" w:hint="default"/>
      </w:rPr>
    </w:lvl>
    <w:lvl w:ilvl="4" w:tplc="9496AEA4" w:tentative="1">
      <w:start w:val="1"/>
      <w:numFmt w:val="bullet"/>
      <w:lvlText w:val="o"/>
      <w:lvlJc w:val="left"/>
      <w:pPr>
        <w:ind w:left="3240" w:hanging="360"/>
      </w:pPr>
      <w:rPr>
        <w:rFonts w:ascii="Courier New" w:hAnsi="Courier New" w:cs="Courier New" w:hint="default"/>
      </w:rPr>
    </w:lvl>
    <w:lvl w:ilvl="5" w:tplc="6340FC2C" w:tentative="1">
      <w:start w:val="1"/>
      <w:numFmt w:val="bullet"/>
      <w:lvlText w:val=""/>
      <w:lvlJc w:val="left"/>
      <w:pPr>
        <w:ind w:left="3960" w:hanging="360"/>
      </w:pPr>
      <w:rPr>
        <w:rFonts w:ascii="Wingdings" w:hAnsi="Wingdings" w:hint="default"/>
      </w:rPr>
    </w:lvl>
    <w:lvl w:ilvl="6" w:tplc="DA548434" w:tentative="1">
      <w:start w:val="1"/>
      <w:numFmt w:val="bullet"/>
      <w:lvlText w:val=""/>
      <w:lvlJc w:val="left"/>
      <w:pPr>
        <w:ind w:left="4680" w:hanging="360"/>
      </w:pPr>
      <w:rPr>
        <w:rFonts w:ascii="Symbol" w:hAnsi="Symbol" w:hint="default"/>
      </w:rPr>
    </w:lvl>
    <w:lvl w:ilvl="7" w:tplc="5664A09E" w:tentative="1">
      <w:start w:val="1"/>
      <w:numFmt w:val="bullet"/>
      <w:lvlText w:val="o"/>
      <w:lvlJc w:val="left"/>
      <w:pPr>
        <w:ind w:left="5400" w:hanging="360"/>
      </w:pPr>
      <w:rPr>
        <w:rFonts w:ascii="Courier New" w:hAnsi="Courier New" w:cs="Courier New" w:hint="default"/>
      </w:rPr>
    </w:lvl>
    <w:lvl w:ilvl="8" w:tplc="53AEBCA4" w:tentative="1">
      <w:start w:val="1"/>
      <w:numFmt w:val="bullet"/>
      <w:lvlText w:val=""/>
      <w:lvlJc w:val="left"/>
      <w:pPr>
        <w:ind w:left="6120" w:hanging="360"/>
      </w:pPr>
      <w:rPr>
        <w:rFonts w:ascii="Wingdings" w:hAnsi="Wingdings" w:hint="default"/>
      </w:rPr>
    </w:lvl>
  </w:abstractNum>
  <w:abstractNum w:abstractNumId="5" w15:restartNumberingAfterBreak="0">
    <w:nsid w:val="0D0A5E17"/>
    <w:multiLevelType w:val="hybridMultilevel"/>
    <w:tmpl w:val="AED6EBDA"/>
    <w:lvl w:ilvl="0" w:tplc="286E8B2A">
      <w:start w:val="1"/>
      <w:numFmt w:val="bullet"/>
      <w:lvlText w:val=""/>
      <w:lvlJc w:val="left"/>
      <w:pPr>
        <w:ind w:left="720" w:hanging="360"/>
      </w:pPr>
      <w:rPr>
        <w:rFonts w:ascii="Symbol" w:eastAsiaTheme="minorHAnsi" w:hAnsi="Symbol" w:cs="Times New Roman" w:hint="default"/>
      </w:rPr>
    </w:lvl>
    <w:lvl w:ilvl="1" w:tplc="6CDA693C" w:tentative="1">
      <w:start w:val="1"/>
      <w:numFmt w:val="bullet"/>
      <w:lvlText w:val="o"/>
      <w:lvlJc w:val="left"/>
      <w:pPr>
        <w:ind w:left="1440" w:hanging="360"/>
      </w:pPr>
      <w:rPr>
        <w:rFonts w:ascii="Courier New" w:hAnsi="Courier New" w:cs="Courier New" w:hint="default"/>
      </w:rPr>
    </w:lvl>
    <w:lvl w:ilvl="2" w:tplc="7FD6C5EE" w:tentative="1">
      <w:start w:val="1"/>
      <w:numFmt w:val="bullet"/>
      <w:lvlText w:val=""/>
      <w:lvlJc w:val="left"/>
      <w:pPr>
        <w:ind w:left="2160" w:hanging="360"/>
      </w:pPr>
      <w:rPr>
        <w:rFonts w:ascii="Wingdings" w:hAnsi="Wingdings" w:hint="default"/>
      </w:rPr>
    </w:lvl>
    <w:lvl w:ilvl="3" w:tplc="E108A0D0" w:tentative="1">
      <w:start w:val="1"/>
      <w:numFmt w:val="bullet"/>
      <w:lvlText w:val=""/>
      <w:lvlJc w:val="left"/>
      <w:pPr>
        <w:ind w:left="2880" w:hanging="360"/>
      </w:pPr>
      <w:rPr>
        <w:rFonts w:ascii="Symbol" w:hAnsi="Symbol" w:hint="default"/>
      </w:rPr>
    </w:lvl>
    <w:lvl w:ilvl="4" w:tplc="E9282592" w:tentative="1">
      <w:start w:val="1"/>
      <w:numFmt w:val="bullet"/>
      <w:lvlText w:val="o"/>
      <w:lvlJc w:val="left"/>
      <w:pPr>
        <w:ind w:left="3600" w:hanging="360"/>
      </w:pPr>
      <w:rPr>
        <w:rFonts w:ascii="Courier New" w:hAnsi="Courier New" w:cs="Courier New" w:hint="default"/>
      </w:rPr>
    </w:lvl>
    <w:lvl w:ilvl="5" w:tplc="DFF2D088" w:tentative="1">
      <w:start w:val="1"/>
      <w:numFmt w:val="bullet"/>
      <w:lvlText w:val=""/>
      <w:lvlJc w:val="left"/>
      <w:pPr>
        <w:ind w:left="4320" w:hanging="360"/>
      </w:pPr>
      <w:rPr>
        <w:rFonts w:ascii="Wingdings" w:hAnsi="Wingdings" w:hint="default"/>
      </w:rPr>
    </w:lvl>
    <w:lvl w:ilvl="6" w:tplc="8924B890" w:tentative="1">
      <w:start w:val="1"/>
      <w:numFmt w:val="bullet"/>
      <w:lvlText w:val=""/>
      <w:lvlJc w:val="left"/>
      <w:pPr>
        <w:ind w:left="5040" w:hanging="360"/>
      </w:pPr>
      <w:rPr>
        <w:rFonts w:ascii="Symbol" w:hAnsi="Symbol" w:hint="default"/>
      </w:rPr>
    </w:lvl>
    <w:lvl w:ilvl="7" w:tplc="0AD6F978" w:tentative="1">
      <w:start w:val="1"/>
      <w:numFmt w:val="bullet"/>
      <w:lvlText w:val="o"/>
      <w:lvlJc w:val="left"/>
      <w:pPr>
        <w:ind w:left="5760" w:hanging="360"/>
      </w:pPr>
      <w:rPr>
        <w:rFonts w:ascii="Courier New" w:hAnsi="Courier New" w:cs="Courier New" w:hint="default"/>
      </w:rPr>
    </w:lvl>
    <w:lvl w:ilvl="8" w:tplc="353A3E7C" w:tentative="1">
      <w:start w:val="1"/>
      <w:numFmt w:val="bullet"/>
      <w:lvlText w:val=""/>
      <w:lvlJc w:val="left"/>
      <w:pPr>
        <w:ind w:left="6480" w:hanging="360"/>
      </w:pPr>
      <w:rPr>
        <w:rFonts w:ascii="Wingdings" w:hAnsi="Wingdings" w:hint="default"/>
      </w:rPr>
    </w:lvl>
  </w:abstractNum>
  <w:abstractNum w:abstractNumId="6" w15:restartNumberingAfterBreak="0">
    <w:nsid w:val="176B2BCE"/>
    <w:multiLevelType w:val="hybridMultilevel"/>
    <w:tmpl w:val="4E14C7F6"/>
    <w:lvl w:ilvl="0" w:tplc="40D249F6">
      <w:start w:val="1"/>
      <w:numFmt w:val="bullet"/>
      <w:lvlText w:val=""/>
      <w:lvlJc w:val="left"/>
      <w:pPr>
        <w:ind w:left="720" w:hanging="360"/>
      </w:pPr>
      <w:rPr>
        <w:rFonts w:ascii="Symbol" w:hAnsi="Symbol" w:hint="default"/>
      </w:rPr>
    </w:lvl>
    <w:lvl w:ilvl="1" w:tplc="C04CBF6A" w:tentative="1">
      <w:start w:val="1"/>
      <w:numFmt w:val="bullet"/>
      <w:lvlText w:val="o"/>
      <w:lvlJc w:val="left"/>
      <w:pPr>
        <w:ind w:left="1440" w:hanging="360"/>
      </w:pPr>
      <w:rPr>
        <w:rFonts w:ascii="Courier New" w:hAnsi="Courier New" w:cs="Courier New" w:hint="default"/>
      </w:rPr>
    </w:lvl>
    <w:lvl w:ilvl="2" w:tplc="BAF6ECDC" w:tentative="1">
      <w:start w:val="1"/>
      <w:numFmt w:val="bullet"/>
      <w:lvlText w:val=""/>
      <w:lvlJc w:val="left"/>
      <w:pPr>
        <w:ind w:left="2160" w:hanging="360"/>
      </w:pPr>
      <w:rPr>
        <w:rFonts w:ascii="Wingdings" w:hAnsi="Wingdings" w:hint="default"/>
      </w:rPr>
    </w:lvl>
    <w:lvl w:ilvl="3" w:tplc="4CAA854A" w:tentative="1">
      <w:start w:val="1"/>
      <w:numFmt w:val="bullet"/>
      <w:lvlText w:val=""/>
      <w:lvlJc w:val="left"/>
      <w:pPr>
        <w:ind w:left="2880" w:hanging="360"/>
      </w:pPr>
      <w:rPr>
        <w:rFonts w:ascii="Symbol" w:hAnsi="Symbol" w:hint="default"/>
      </w:rPr>
    </w:lvl>
    <w:lvl w:ilvl="4" w:tplc="ECF86C52" w:tentative="1">
      <w:start w:val="1"/>
      <w:numFmt w:val="bullet"/>
      <w:lvlText w:val="o"/>
      <w:lvlJc w:val="left"/>
      <w:pPr>
        <w:ind w:left="3600" w:hanging="360"/>
      </w:pPr>
      <w:rPr>
        <w:rFonts w:ascii="Courier New" w:hAnsi="Courier New" w:cs="Courier New" w:hint="default"/>
      </w:rPr>
    </w:lvl>
    <w:lvl w:ilvl="5" w:tplc="EBA833B8" w:tentative="1">
      <w:start w:val="1"/>
      <w:numFmt w:val="bullet"/>
      <w:lvlText w:val=""/>
      <w:lvlJc w:val="left"/>
      <w:pPr>
        <w:ind w:left="4320" w:hanging="360"/>
      </w:pPr>
      <w:rPr>
        <w:rFonts w:ascii="Wingdings" w:hAnsi="Wingdings" w:hint="default"/>
      </w:rPr>
    </w:lvl>
    <w:lvl w:ilvl="6" w:tplc="7BD8A3CC" w:tentative="1">
      <w:start w:val="1"/>
      <w:numFmt w:val="bullet"/>
      <w:lvlText w:val=""/>
      <w:lvlJc w:val="left"/>
      <w:pPr>
        <w:ind w:left="5040" w:hanging="360"/>
      </w:pPr>
      <w:rPr>
        <w:rFonts w:ascii="Symbol" w:hAnsi="Symbol" w:hint="default"/>
      </w:rPr>
    </w:lvl>
    <w:lvl w:ilvl="7" w:tplc="5218FBB4" w:tentative="1">
      <w:start w:val="1"/>
      <w:numFmt w:val="bullet"/>
      <w:lvlText w:val="o"/>
      <w:lvlJc w:val="left"/>
      <w:pPr>
        <w:ind w:left="5760" w:hanging="360"/>
      </w:pPr>
      <w:rPr>
        <w:rFonts w:ascii="Courier New" w:hAnsi="Courier New" w:cs="Courier New" w:hint="default"/>
      </w:rPr>
    </w:lvl>
    <w:lvl w:ilvl="8" w:tplc="AF5AA564" w:tentative="1">
      <w:start w:val="1"/>
      <w:numFmt w:val="bullet"/>
      <w:lvlText w:val=""/>
      <w:lvlJc w:val="left"/>
      <w:pPr>
        <w:ind w:left="6480" w:hanging="360"/>
      </w:pPr>
      <w:rPr>
        <w:rFonts w:ascii="Wingdings" w:hAnsi="Wingdings" w:hint="default"/>
      </w:rPr>
    </w:lvl>
  </w:abstractNum>
  <w:abstractNum w:abstractNumId="7" w15:restartNumberingAfterBreak="0">
    <w:nsid w:val="192727CE"/>
    <w:multiLevelType w:val="hybridMultilevel"/>
    <w:tmpl w:val="4A983BB8"/>
    <w:lvl w:ilvl="0" w:tplc="6D2E0C48">
      <w:start w:val="1"/>
      <w:numFmt w:val="bullet"/>
      <w:lvlText w:val=""/>
      <w:lvlJc w:val="left"/>
      <w:pPr>
        <w:ind w:left="720" w:hanging="360"/>
      </w:pPr>
      <w:rPr>
        <w:rFonts w:ascii="Symbol" w:hAnsi="Symbol" w:hint="default"/>
      </w:rPr>
    </w:lvl>
    <w:lvl w:ilvl="1" w:tplc="6AFEF732" w:tentative="1">
      <w:start w:val="1"/>
      <w:numFmt w:val="bullet"/>
      <w:lvlText w:val="o"/>
      <w:lvlJc w:val="left"/>
      <w:pPr>
        <w:ind w:left="1440" w:hanging="360"/>
      </w:pPr>
      <w:rPr>
        <w:rFonts w:ascii="Courier New" w:hAnsi="Courier New" w:cs="Courier New" w:hint="default"/>
      </w:rPr>
    </w:lvl>
    <w:lvl w:ilvl="2" w:tplc="DF100EC2" w:tentative="1">
      <w:start w:val="1"/>
      <w:numFmt w:val="bullet"/>
      <w:lvlText w:val=""/>
      <w:lvlJc w:val="left"/>
      <w:pPr>
        <w:ind w:left="2160" w:hanging="360"/>
      </w:pPr>
      <w:rPr>
        <w:rFonts w:ascii="Wingdings" w:hAnsi="Wingdings" w:hint="default"/>
      </w:rPr>
    </w:lvl>
    <w:lvl w:ilvl="3" w:tplc="A9AA8DB0" w:tentative="1">
      <w:start w:val="1"/>
      <w:numFmt w:val="bullet"/>
      <w:lvlText w:val=""/>
      <w:lvlJc w:val="left"/>
      <w:pPr>
        <w:ind w:left="2880" w:hanging="360"/>
      </w:pPr>
      <w:rPr>
        <w:rFonts w:ascii="Symbol" w:hAnsi="Symbol" w:hint="default"/>
      </w:rPr>
    </w:lvl>
    <w:lvl w:ilvl="4" w:tplc="1088B5D4" w:tentative="1">
      <w:start w:val="1"/>
      <w:numFmt w:val="bullet"/>
      <w:lvlText w:val="o"/>
      <w:lvlJc w:val="left"/>
      <w:pPr>
        <w:ind w:left="3600" w:hanging="360"/>
      </w:pPr>
      <w:rPr>
        <w:rFonts w:ascii="Courier New" w:hAnsi="Courier New" w:cs="Courier New" w:hint="default"/>
      </w:rPr>
    </w:lvl>
    <w:lvl w:ilvl="5" w:tplc="0F2435DA" w:tentative="1">
      <w:start w:val="1"/>
      <w:numFmt w:val="bullet"/>
      <w:lvlText w:val=""/>
      <w:lvlJc w:val="left"/>
      <w:pPr>
        <w:ind w:left="4320" w:hanging="360"/>
      </w:pPr>
      <w:rPr>
        <w:rFonts w:ascii="Wingdings" w:hAnsi="Wingdings" w:hint="default"/>
      </w:rPr>
    </w:lvl>
    <w:lvl w:ilvl="6" w:tplc="4DE23F4E" w:tentative="1">
      <w:start w:val="1"/>
      <w:numFmt w:val="bullet"/>
      <w:lvlText w:val=""/>
      <w:lvlJc w:val="left"/>
      <w:pPr>
        <w:ind w:left="5040" w:hanging="360"/>
      </w:pPr>
      <w:rPr>
        <w:rFonts w:ascii="Symbol" w:hAnsi="Symbol" w:hint="default"/>
      </w:rPr>
    </w:lvl>
    <w:lvl w:ilvl="7" w:tplc="0F162420" w:tentative="1">
      <w:start w:val="1"/>
      <w:numFmt w:val="bullet"/>
      <w:lvlText w:val="o"/>
      <w:lvlJc w:val="left"/>
      <w:pPr>
        <w:ind w:left="5760" w:hanging="360"/>
      </w:pPr>
      <w:rPr>
        <w:rFonts w:ascii="Courier New" w:hAnsi="Courier New" w:cs="Courier New" w:hint="default"/>
      </w:rPr>
    </w:lvl>
    <w:lvl w:ilvl="8" w:tplc="539AB290" w:tentative="1">
      <w:start w:val="1"/>
      <w:numFmt w:val="bullet"/>
      <w:lvlText w:val=""/>
      <w:lvlJc w:val="left"/>
      <w:pPr>
        <w:ind w:left="6480" w:hanging="360"/>
      </w:pPr>
      <w:rPr>
        <w:rFonts w:ascii="Wingdings" w:hAnsi="Wingdings" w:hint="default"/>
      </w:rPr>
    </w:lvl>
  </w:abstractNum>
  <w:abstractNum w:abstractNumId="8" w15:restartNumberingAfterBreak="0">
    <w:nsid w:val="1BB0554E"/>
    <w:multiLevelType w:val="multilevel"/>
    <w:tmpl w:val="9312C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86701A"/>
    <w:multiLevelType w:val="hybridMultilevel"/>
    <w:tmpl w:val="D9262E3C"/>
    <w:lvl w:ilvl="0" w:tplc="44FCD750">
      <w:start w:val="1"/>
      <w:numFmt w:val="bullet"/>
      <w:lvlText w:val=""/>
      <w:lvlJc w:val="left"/>
      <w:pPr>
        <w:ind w:left="360" w:hanging="360"/>
      </w:pPr>
      <w:rPr>
        <w:rFonts w:ascii="Wingdings" w:hAnsi="Wingdings" w:hint="default"/>
      </w:rPr>
    </w:lvl>
    <w:lvl w:ilvl="1" w:tplc="A1A0207A" w:tentative="1">
      <w:start w:val="1"/>
      <w:numFmt w:val="bullet"/>
      <w:lvlText w:val="o"/>
      <w:lvlJc w:val="left"/>
      <w:pPr>
        <w:ind w:left="1080" w:hanging="360"/>
      </w:pPr>
      <w:rPr>
        <w:rFonts w:ascii="Courier New" w:hAnsi="Courier New" w:cs="Courier New" w:hint="default"/>
      </w:rPr>
    </w:lvl>
    <w:lvl w:ilvl="2" w:tplc="3856C954" w:tentative="1">
      <w:start w:val="1"/>
      <w:numFmt w:val="bullet"/>
      <w:lvlText w:val=""/>
      <w:lvlJc w:val="left"/>
      <w:pPr>
        <w:ind w:left="1800" w:hanging="360"/>
      </w:pPr>
      <w:rPr>
        <w:rFonts w:ascii="Wingdings" w:hAnsi="Wingdings" w:hint="default"/>
      </w:rPr>
    </w:lvl>
    <w:lvl w:ilvl="3" w:tplc="2878CCDA" w:tentative="1">
      <w:start w:val="1"/>
      <w:numFmt w:val="bullet"/>
      <w:lvlText w:val=""/>
      <w:lvlJc w:val="left"/>
      <w:pPr>
        <w:ind w:left="2520" w:hanging="360"/>
      </w:pPr>
      <w:rPr>
        <w:rFonts w:ascii="Symbol" w:hAnsi="Symbol" w:hint="default"/>
      </w:rPr>
    </w:lvl>
    <w:lvl w:ilvl="4" w:tplc="7D2C8B24" w:tentative="1">
      <w:start w:val="1"/>
      <w:numFmt w:val="bullet"/>
      <w:lvlText w:val="o"/>
      <w:lvlJc w:val="left"/>
      <w:pPr>
        <w:ind w:left="3240" w:hanging="360"/>
      </w:pPr>
      <w:rPr>
        <w:rFonts w:ascii="Courier New" w:hAnsi="Courier New" w:cs="Courier New" w:hint="default"/>
      </w:rPr>
    </w:lvl>
    <w:lvl w:ilvl="5" w:tplc="54269808" w:tentative="1">
      <w:start w:val="1"/>
      <w:numFmt w:val="bullet"/>
      <w:lvlText w:val=""/>
      <w:lvlJc w:val="left"/>
      <w:pPr>
        <w:ind w:left="3960" w:hanging="360"/>
      </w:pPr>
      <w:rPr>
        <w:rFonts w:ascii="Wingdings" w:hAnsi="Wingdings" w:hint="default"/>
      </w:rPr>
    </w:lvl>
    <w:lvl w:ilvl="6" w:tplc="CFCC5290" w:tentative="1">
      <w:start w:val="1"/>
      <w:numFmt w:val="bullet"/>
      <w:lvlText w:val=""/>
      <w:lvlJc w:val="left"/>
      <w:pPr>
        <w:ind w:left="4680" w:hanging="360"/>
      </w:pPr>
      <w:rPr>
        <w:rFonts w:ascii="Symbol" w:hAnsi="Symbol" w:hint="default"/>
      </w:rPr>
    </w:lvl>
    <w:lvl w:ilvl="7" w:tplc="F72045F0" w:tentative="1">
      <w:start w:val="1"/>
      <w:numFmt w:val="bullet"/>
      <w:lvlText w:val="o"/>
      <w:lvlJc w:val="left"/>
      <w:pPr>
        <w:ind w:left="5400" w:hanging="360"/>
      </w:pPr>
      <w:rPr>
        <w:rFonts w:ascii="Courier New" w:hAnsi="Courier New" w:cs="Courier New" w:hint="default"/>
      </w:rPr>
    </w:lvl>
    <w:lvl w:ilvl="8" w:tplc="8732FDF6" w:tentative="1">
      <w:start w:val="1"/>
      <w:numFmt w:val="bullet"/>
      <w:lvlText w:val=""/>
      <w:lvlJc w:val="left"/>
      <w:pPr>
        <w:ind w:left="6120" w:hanging="360"/>
      </w:pPr>
      <w:rPr>
        <w:rFonts w:ascii="Wingdings" w:hAnsi="Wingdings" w:hint="default"/>
      </w:rPr>
    </w:lvl>
  </w:abstractNum>
  <w:abstractNum w:abstractNumId="10" w15:restartNumberingAfterBreak="0">
    <w:nsid w:val="1FA37142"/>
    <w:multiLevelType w:val="hybridMultilevel"/>
    <w:tmpl w:val="92BE1E94"/>
    <w:lvl w:ilvl="0" w:tplc="3B943138">
      <w:start w:val="1"/>
      <w:numFmt w:val="bullet"/>
      <w:lvlText w:val=""/>
      <w:lvlJc w:val="left"/>
      <w:pPr>
        <w:ind w:left="1080" w:hanging="360"/>
      </w:pPr>
      <w:rPr>
        <w:rFonts w:ascii="Wingdings" w:hAnsi="Wingdings" w:hint="default"/>
      </w:rPr>
    </w:lvl>
    <w:lvl w:ilvl="1" w:tplc="7D5CCA48" w:tentative="1">
      <w:start w:val="1"/>
      <w:numFmt w:val="bullet"/>
      <w:lvlText w:val="o"/>
      <w:lvlJc w:val="left"/>
      <w:pPr>
        <w:ind w:left="1800" w:hanging="360"/>
      </w:pPr>
      <w:rPr>
        <w:rFonts w:ascii="Courier New" w:hAnsi="Courier New" w:cs="Courier New" w:hint="default"/>
      </w:rPr>
    </w:lvl>
    <w:lvl w:ilvl="2" w:tplc="DEACFD76" w:tentative="1">
      <w:start w:val="1"/>
      <w:numFmt w:val="bullet"/>
      <w:lvlText w:val=""/>
      <w:lvlJc w:val="left"/>
      <w:pPr>
        <w:ind w:left="2520" w:hanging="360"/>
      </w:pPr>
      <w:rPr>
        <w:rFonts w:ascii="Wingdings" w:hAnsi="Wingdings" w:hint="default"/>
      </w:rPr>
    </w:lvl>
    <w:lvl w:ilvl="3" w:tplc="3E98C0D8" w:tentative="1">
      <w:start w:val="1"/>
      <w:numFmt w:val="bullet"/>
      <w:lvlText w:val=""/>
      <w:lvlJc w:val="left"/>
      <w:pPr>
        <w:ind w:left="3240" w:hanging="360"/>
      </w:pPr>
      <w:rPr>
        <w:rFonts w:ascii="Symbol" w:hAnsi="Symbol" w:hint="default"/>
      </w:rPr>
    </w:lvl>
    <w:lvl w:ilvl="4" w:tplc="B6CEB492" w:tentative="1">
      <w:start w:val="1"/>
      <w:numFmt w:val="bullet"/>
      <w:lvlText w:val="o"/>
      <w:lvlJc w:val="left"/>
      <w:pPr>
        <w:ind w:left="3960" w:hanging="360"/>
      </w:pPr>
      <w:rPr>
        <w:rFonts w:ascii="Courier New" w:hAnsi="Courier New" w:cs="Courier New" w:hint="default"/>
      </w:rPr>
    </w:lvl>
    <w:lvl w:ilvl="5" w:tplc="D3DC427A" w:tentative="1">
      <w:start w:val="1"/>
      <w:numFmt w:val="bullet"/>
      <w:lvlText w:val=""/>
      <w:lvlJc w:val="left"/>
      <w:pPr>
        <w:ind w:left="4680" w:hanging="360"/>
      </w:pPr>
      <w:rPr>
        <w:rFonts w:ascii="Wingdings" w:hAnsi="Wingdings" w:hint="default"/>
      </w:rPr>
    </w:lvl>
    <w:lvl w:ilvl="6" w:tplc="A832235A" w:tentative="1">
      <w:start w:val="1"/>
      <w:numFmt w:val="bullet"/>
      <w:lvlText w:val=""/>
      <w:lvlJc w:val="left"/>
      <w:pPr>
        <w:ind w:left="5400" w:hanging="360"/>
      </w:pPr>
      <w:rPr>
        <w:rFonts w:ascii="Symbol" w:hAnsi="Symbol" w:hint="default"/>
      </w:rPr>
    </w:lvl>
    <w:lvl w:ilvl="7" w:tplc="8CE48EA4" w:tentative="1">
      <w:start w:val="1"/>
      <w:numFmt w:val="bullet"/>
      <w:lvlText w:val="o"/>
      <w:lvlJc w:val="left"/>
      <w:pPr>
        <w:ind w:left="6120" w:hanging="360"/>
      </w:pPr>
      <w:rPr>
        <w:rFonts w:ascii="Courier New" w:hAnsi="Courier New" w:cs="Courier New" w:hint="default"/>
      </w:rPr>
    </w:lvl>
    <w:lvl w:ilvl="8" w:tplc="AAC2699E" w:tentative="1">
      <w:start w:val="1"/>
      <w:numFmt w:val="bullet"/>
      <w:lvlText w:val=""/>
      <w:lvlJc w:val="left"/>
      <w:pPr>
        <w:ind w:left="6840" w:hanging="360"/>
      </w:pPr>
      <w:rPr>
        <w:rFonts w:ascii="Wingdings" w:hAnsi="Wingdings" w:hint="default"/>
      </w:rPr>
    </w:lvl>
  </w:abstractNum>
  <w:abstractNum w:abstractNumId="11" w15:restartNumberingAfterBreak="0">
    <w:nsid w:val="251427B5"/>
    <w:multiLevelType w:val="hybridMultilevel"/>
    <w:tmpl w:val="57F49AE4"/>
    <w:lvl w:ilvl="0" w:tplc="071E43DE">
      <w:start w:val="1"/>
      <w:numFmt w:val="bullet"/>
      <w:lvlText w:val=""/>
      <w:lvlJc w:val="left"/>
      <w:pPr>
        <w:ind w:left="1080" w:hanging="360"/>
      </w:pPr>
      <w:rPr>
        <w:rFonts w:ascii="Wingdings" w:hAnsi="Wingdings" w:hint="default"/>
      </w:rPr>
    </w:lvl>
    <w:lvl w:ilvl="1" w:tplc="F75E5F62" w:tentative="1">
      <w:start w:val="1"/>
      <w:numFmt w:val="bullet"/>
      <w:lvlText w:val="o"/>
      <w:lvlJc w:val="left"/>
      <w:pPr>
        <w:ind w:left="1800" w:hanging="360"/>
      </w:pPr>
      <w:rPr>
        <w:rFonts w:ascii="Courier New" w:hAnsi="Courier New" w:cs="Courier New" w:hint="default"/>
      </w:rPr>
    </w:lvl>
    <w:lvl w:ilvl="2" w:tplc="CF5440EE" w:tentative="1">
      <w:start w:val="1"/>
      <w:numFmt w:val="bullet"/>
      <w:lvlText w:val=""/>
      <w:lvlJc w:val="left"/>
      <w:pPr>
        <w:ind w:left="2520" w:hanging="360"/>
      </w:pPr>
      <w:rPr>
        <w:rFonts w:ascii="Wingdings" w:hAnsi="Wingdings" w:hint="default"/>
      </w:rPr>
    </w:lvl>
    <w:lvl w:ilvl="3" w:tplc="448C39EC" w:tentative="1">
      <w:start w:val="1"/>
      <w:numFmt w:val="bullet"/>
      <w:lvlText w:val=""/>
      <w:lvlJc w:val="left"/>
      <w:pPr>
        <w:ind w:left="3240" w:hanging="360"/>
      </w:pPr>
      <w:rPr>
        <w:rFonts w:ascii="Symbol" w:hAnsi="Symbol" w:hint="default"/>
      </w:rPr>
    </w:lvl>
    <w:lvl w:ilvl="4" w:tplc="7082A616" w:tentative="1">
      <w:start w:val="1"/>
      <w:numFmt w:val="bullet"/>
      <w:lvlText w:val="o"/>
      <w:lvlJc w:val="left"/>
      <w:pPr>
        <w:ind w:left="3960" w:hanging="360"/>
      </w:pPr>
      <w:rPr>
        <w:rFonts w:ascii="Courier New" w:hAnsi="Courier New" w:cs="Courier New" w:hint="default"/>
      </w:rPr>
    </w:lvl>
    <w:lvl w:ilvl="5" w:tplc="19E256B4" w:tentative="1">
      <w:start w:val="1"/>
      <w:numFmt w:val="bullet"/>
      <w:lvlText w:val=""/>
      <w:lvlJc w:val="left"/>
      <w:pPr>
        <w:ind w:left="4680" w:hanging="360"/>
      </w:pPr>
      <w:rPr>
        <w:rFonts w:ascii="Wingdings" w:hAnsi="Wingdings" w:hint="default"/>
      </w:rPr>
    </w:lvl>
    <w:lvl w:ilvl="6" w:tplc="ABE610B8" w:tentative="1">
      <w:start w:val="1"/>
      <w:numFmt w:val="bullet"/>
      <w:lvlText w:val=""/>
      <w:lvlJc w:val="left"/>
      <w:pPr>
        <w:ind w:left="5400" w:hanging="360"/>
      </w:pPr>
      <w:rPr>
        <w:rFonts w:ascii="Symbol" w:hAnsi="Symbol" w:hint="default"/>
      </w:rPr>
    </w:lvl>
    <w:lvl w:ilvl="7" w:tplc="D8B4EF02" w:tentative="1">
      <w:start w:val="1"/>
      <w:numFmt w:val="bullet"/>
      <w:lvlText w:val="o"/>
      <w:lvlJc w:val="left"/>
      <w:pPr>
        <w:ind w:left="6120" w:hanging="360"/>
      </w:pPr>
      <w:rPr>
        <w:rFonts w:ascii="Courier New" w:hAnsi="Courier New" w:cs="Courier New" w:hint="default"/>
      </w:rPr>
    </w:lvl>
    <w:lvl w:ilvl="8" w:tplc="E8102BCE" w:tentative="1">
      <w:start w:val="1"/>
      <w:numFmt w:val="bullet"/>
      <w:lvlText w:val=""/>
      <w:lvlJc w:val="left"/>
      <w:pPr>
        <w:ind w:left="6840" w:hanging="360"/>
      </w:pPr>
      <w:rPr>
        <w:rFonts w:ascii="Wingdings" w:hAnsi="Wingdings" w:hint="default"/>
      </w:rPr>
    </w:lvl>
  </w:abstractNum>
  <w:abstractNum w:abstractNumId="12" w15:restartNumberingAfterBreak="0">
    <w:nsid w:val="260B37B7"/>
    <w:multiLevelType w:val="hybridMultilevel"/>
    <w:tmpl w:val="E260F96A"/>
    <w:lvl w:ilvl="0" w:tplc="CFA80B46">
      <w:start w:val="1"/>
      <w:numFmt w:val="bullet"/>
      <w:lvlText w:val=""/>
      <w:lvlJc w:val="left"/>
      <w:pPr>
        <w:ind w:left="720" w:hanging="360"/>
      </w:pPr>
      <w:rPr>
        <w:rFonts w:ascii="Wingdings" w:hAnsi="Wingdings" w:hint="default"/>
      </w:rPr>
    </w:lvl>
    <w:lvl w:ilvl="1" w:tplc="C066BA0E" w:tentative="1">
      <w:start w:val="1"/>
      <w:numFmt w:val="bullet"/>
      <w:lvlText w:val="o"/>
      <w:lvlJc w:val="left"/>
      <w:pPr>
        <w:ind w:left="1440" w:hanging="360"/>
      </w:pPr>
      <w:rPr>
        <w:rFonts w:ascii="Courier New" w:hAnsi="Courier New" w:cs="Courier New" w:hint="default"/>
      </w:rPr>
    </w:lvl>
    <w:lvl w:ilvl="2" w:tplc="3DBE0048" w:tentative="1">
      <w:start w:val="1"/>
      <w:numFmt w:val="bullet"/>
      <w:lvlText w:val=""/>
      <w:lvlJc w:val="left"/>
      <w:pPr>
        <w:ind w:left="2160" w:hanging="360"/>
      </w:pPr>
      <w:rPr>
        <w:rFonts w:ascii="Wingdings" w:hAnsi="Wingdings" w:hint="default"/>
      </w:rPr>
    </w:lvl>
    <w:lvl w:ilvl="3" w:tplc="2DC06F96" w:tentative="1">
      <w:start w:val="1"/>
      <w:numFmt w:val="bullet"/>
      <w:lvlText w:val=""/>
      <w:lvlJc w:val="left"/>
      <w:pPr>
        <w:ind w:left="2880" w:hanging="360"/>
      </w:pPr>
      <w:rPr>
        <w:rFonts w:ascii="Symbol" w:hAnsi="Symbol" w:hint="default"/>
      </w:rPr>
    </w:lvl>
    <w:lvl w:ilvl="4" w:tplc="536E0A52" w:tentative="1">
      <w:start w:val="1"/>
      <w:numFmt w:val="bullet"/>
      <w:lvlText w:val="o"/>
      <w:lvlJc w:val="left"/>
      <w:pPr>
        <w:ind w:left="3600" w:hanging="360"/>
      </w:pPr>
      <w:rPr>
        <w:rFonts w:ascii="Courier New" w:hAnsi="Courier New" w:cs="Courier New" w:hint="default"/>
      </w:rPr>
    </w:lvl>
    <w:lvl w:ilvl="5" w:tplc="28CA4168" w:tentative="1">
      <w:start w:val="1"/>
      <w:numFmt w:val="bullet"/>
      <w:lvlText w:val=""/>
      <w:lvlJc w:val="left"/>
      <w:pPr>
        <w:ind w:left="4320" w:hanging="360"/>
      </w:pPr>
      <w:rPr>
        <w:rFonts w:ascii="Wingdings" w:hAnsi="Wingdings" w:hint="default"/>
      </w:rPr>
    </w:lvl>
    <w:lvl w:ilvl="6" w:tplc="926237D8" w:tentative="1">
      <w:start w:val="1"/>
      <w:numFmt w:val="bullet"/>
      <w:lvlText w:val=""/>
      <w:lvlJc w:val="left"/>
      <w:pPr>
        <w:ind w:left="5040" w:hanging="360"/>
      </w:pPr>
      <w:rPr>
        <w:rFonts w:ascii="Symbol" w:hAnsi="Symbol" w:hint="default"/>
      </w:rPr>
    </w:lvl>
    <w:lvl w:ilvl="7" w:tplc="BFBC0D68" w:tentative="1">
      <w:start w:val="1"/>
      <w:numFmt w:val="bullet"/>
      <w:lvlText w:val="o"/>
      <w:lvlJc w:val="left"/>
      <w:pPr>
        <w:ind w:left="5760" w:hanging="360"/>
      </w:pPr>
      <w:rPr>
        <w:rFonts w:ascii="Courier New" w:hAnsi="Courier New" w:cs="Courier New" w:hint="default"/>
      </w:rPr>
    </w:lvl>
    <w:lvl w:ilvl="8" w:tplc="8D14B5AE" w:tentative="1">
      <w:start w:val="1"/>
      <w:numFmt w:val="bullet"/>
      <w:lvlText w:val=""/>
      <w:lvlJc w:val="left"/>
      <w:pPr>
        <w:ind w:left="6480" w:hanging="360"/>
      </w:pPr>
      <w:rPr>
        <w:rFonts w:ascii="Wingdings" w:hAnsi="Wingdings" w:hint="default"/>
      </w:rPr>
    </w:lvl>
  </w:abstractNum>
  <w:abstractNum w:abstractNumId="13" w15:restartNumberingAfterBreak="0">
    <w:nsid w:val="299D3595"/>
    <w:multiLevelType w:val="hybridMultilevel"/>
    <w:tmpl w:val="8ED4FE10"/>
    <w:lvl w:ilvl="0" w:tplc="B900DEF6">
      <w:start w:val="1"/>
      <w:numFmt w:val="bullet"/>
      <w:lvlText w:val=""/>
      <w:lvlJc w:val="left"/>
      <w:pPr>
        <w:ind w:left="360" w:hanging="360"/>
      </w:pPr>
      <w:rPr>
        <w:rFonts w:ascii="Symbol" w:hAnsi="Symbol" w:hint="default"/>
      </w:rPr>
    </w:lvl>
    <w:lvl w:ilvl="1" w:tplc="27AC5764">
      <w:start w:val="1"/>
      <w:numFmt w:val="bullet"/>
      <w:lvlText w:val="o"/>
      <w:lvlJc w:val="left"/>
      <w:pPr>
        <w:ind w:left="1080" w:hanging="360"/>
      </w:pPr>
      <w:rPr>
        <w:rFonts w:ascii="Courier New" w:hAnsi="Courier New" w:cs="Courier New" w:hint="default"/>
      </w:rPr>
    </w:lvl>
    <w:lvl w:ilvl="2" w:tplc="2F180C0E" w:tentative="1">
      <w:start w:val="1"/>
      <w:numFmt w:val="bullet"/>
      <w:lvlText w:val=""/>
      <w:lvlJc w:val="left"/>
      <w:pPr>
        <w:ind w:left="1800" w:hanging="360"/>
      </w:pPr>
      <w:rPr>
        <w:rFonts w:ascii="Wingdings" w:hAnsi="Wingdings" w:hint="default"/>
      </w:rPr>
    </w:lvl>
    <w:lvl w:ilvl="3" w:tplc="B46AC388" w:tentative="1">
      <w:start w:val="1"/>
      <w:numFmt w:val="bullet"/>
      <w:lvlText w:val=""/>
      <w:lvlJc w:val="left"/>
      <w:pPr>
        <w:ind w:left="2520" w:hanging="360"/>
      </w:pPr>
      <w:rPr>
        <w:rFonts w:ascii="Symbol" w:hAnsi="Symbol" w:hint="default"/>
      </w:rPr>
    </w:lvl>
    <w:lvl w:ilvl="4" w:tplc="E0F49632" w:tentative="1">
      <w:start w:val="1"/>
      <w:numFmt w:val="bullet"/>
      <w:lvlText w:val="o"/>
      <w:lvlJc w:val="left"/>
      <w:pPr>
        <w:ind w:left="3240" w:hanging="360"/>
      </w:pPr>
      <w:rPr>
        <w:rFonts w:ascii="Courier New" w:hAnsi="Courier New" w:cs="Courier New" w:hint="default"/>
      </w:rPr>
    </w:lvl>
    <w:lvl w:ilvl="5" w:tplc="623ADFE8" w:tentative="1">
      <w:start w:val="1"/>
      <w:numFmt w:val="bullet"/>
      <w:lvlText w:val=""/>
      <w:lvlJc w:val="left"/>
      <w:pPr>
        <w:ind w:left="3960" w:hanging="360"/>
      </w:pPr>
      <w:rPr>
        <w:rFonts w:ascii="Wingdings" w:hAnsi="Wingdings" w:hint="default"/>
      </w:rPr>
    </w:lvl>
    <w:lvl w:ilvl="6" w:tplc="8B082BAE" w:tentative="1">
      <w:start w:val="1"/>
      <w:numFmt w:val="bullet"/>
      <w:lvlText w:val=""/>
      <w:lvlJc w:val="left"/>
      <w:pPr>
        <w:ind w:left="4680" w:hanging="360"/>
      </w:pPr>
      <w:rPr>
        <w:rFonts w:ascii="Symbol" w:hAnsi="Symbol" w:hint="default"/>
      </w:rPr>
    </w:lvl>
    <w:lvl w:ilvl="7" w:tplc="3A60E050" w:tentative="1">
      <w:start w:val="1"/>
      <w:numFmt w:val="bullet"/>
      <w:lvlText w:val="o"/>
      <w:lvlJc w:val="left"/>
      <w:pPr>
        <w:ind w:left="5400" w:hanging="360"/>
      </w:pPr>
      <w:rPr>
        <w:rFonts w:ascii="Courier New" w:hAnsi="Courier New" w:cs="Courier New" w:hint="default"/>
      </w:rPr>
    </w:lvl>
    <w:lvl w:ilvl="8" w:tplc="144ABE18" w:tentative="1">
      <w:start w:val="1"/>
      <w:numFmt w:val="bullet"/>
      <w:lvlText w:val=""/>
      <w:lvlJc w:val="left"/>
      <w:pPr>
        <w:ind w:left="6120" w:hanging="360"/>
      </w:pPr>
      <w:rPr>
        <w:rFonts w:ascii="Wingdings" w:hAnsi="Wingdings" w:hint="default"/>
      </w:rPr>
    </w:lvl>
  </w:abstractNum>
  <w:abstractNum w:abstractNumId="14" w15:restartNumberingAfterBreak="0">
    <w:nsid w:val="2CD93B19"/>
    <w:multiLevelType w:val="hybridMultilevel"/>
    <w:tmpl w:val="593EF060"/>
    <w:lvl w:ilvl="0" w:tplc="72104C72">
      <w:start w:val="1"/>
      <w:numFmt w:val="bullet"/>
      <w:lvlText w:val=""/>
      <w:lvlJc w:val="left"/>
      <w:pPr>
        <w:ind w:left="360" w:hanging="360"/>
      </w:pPr>
      <w:rPr>
        <w:rFonts w:ascii="Wingdings" w:hAnsi="Wingdings" w:hint="default"/>
      </w:rPr>
    </w:lvl>
    <w:lvl w:ilvl="1" w:tplc="095AFCDA" w:tentative="1">
      <w:start w:val="1"/>
      <w:numFmt w:val="bullet"/>
      <w:lvlText w:val="o"/>
      <w:lvlJc w:val="left"/>
      <w:pPr>
        <w:ind w:left="1440" w:hanging="360"/>
      </w:pPr>
      <w:rPr>
        <w:rFonts w:ascii="Courier New" w:hAnsi="Courier New" w:cs="Courier New" w:hint="default"/>
      </w:rPr>
    </w:lvl>
    <w:lvl w:ilvl="2" w:tplc="D3F84730" w:tentative="1">
      <w:start w:val="1"/>
      <w:numFmt w:val="bullet"/>
      <w:lvlText w:val=""/>
      <w:lvlJc w:val="left"/>
      <w:pPr>
        <w:ind w:left="2160" w:hanging="360"/>
      </w:pPr>
      <w:rPr>
        <w:rFonts w:ascii="Wingdings" w:hAnsi="Wingdings" w:hint="default"/>
      </w:rPr>
    </w:lvl>
    <w:lvl w:ilvl="3" w:tplc="809EC1C2" w:tentative="1">
      <w:start w:val="1"/>
      <w:numFmt w:val="bullet"/>
      <w:lvlText w:val=""/>
      <w:lvlJc w:val="left"/>
      <w:pPr>
        <w:ind w:left="2880" w:hanging="360"/>
      </w:pPr>
      <w:rPr>
        <w:rFonts w:ascii="Symbol" w:hAnsi="Symbol" w:hint="default"/>
      </w:rPr>
    </w:lvl>
    <w:lvl w:ilvl="4" w:tplc="DA326176" w:tentative="1">
      <w:start w:val="1"/>
      <w:numFmt w:val="bullet"/>
      <w:lvlText w:val="o"/>
      <w:lvlJc w:val="left"/>
      <w:pPr>
        <w:ind w:left="3600" w:hanging="360"/>
      </w:pPr>
      <w:rPr>
        <w:rFonts w:ascii="Courier New" w:hAnsi="Courier New" w:cs="Courier New" w:hint="default"/>
      </w:rPr>
    </w:lvl>
    <w:lvl w:ilvl="5" w:tplc="84808C7E" w:tentative="1">
      <w:start w:val="1"/>
      <w:numFmt w:val="bullet"/>
      <w:lvlText w:val=""/>
      <w:lvlJc w:val="left"/>
      <w:pPr>
        <w:ind w:left="4320" w:hanging="360"/>
      </w:pPr>
      <w:rPr>
        <w:rFonts w:ascii="Wingdings" w:hAnsi="Wingdings" w:hint="default"/>
      </w:rPr>
    </w:lvl>
    <w:lvl w:ilvl="6" w:tplc="4F5C085C" w:tentative="1">
      <w:start w:val="1"/>
      <w:numFmt w:val="bullet"/>
      <w:lvlText w:val=""/>
      <w:lvlJc w:val="left"/>
      <w:pPr>
        <w:ind w:left="5040" w:hanging="360"/>
      </w:pPr>
      <w:rPr>
        <w:rFonts w:ascii="Symbol" w:hAnsi="Symbol" w:hint="default"/>
      </w:rPr>
    </w:lvl>
    <w:lvl w:ilvl="7" w:tplc="364A211A" w:tentative="1">
      <w:start w:val="1"/>
      <w:numFmt w:val="bullet"/>
      <w:lvlText w:val="o"/>
      <w:lvlJc w:val="left"/>
      <w:pPr>
        <w:ind w:left="5760" w:hanging="360"/>
      </w:pPr>
      <w:rPr>
        <w:rFonts w:ascii="Courier New" w:hAnsi="Courier New" w:cs="Courier New" w:hint="default"/>
      </w:rPr>
    </w:lvl>
    <w:lvl w:ilvl="8" w:tplc="380CABC0" w:tentative="1">
      <w:start w:val="1"/>
      <w:numFmt w:val="bullet"/>
      <w:lvlText w:val=""/>
      <w:lvlJc w:val="left"/>
      <w:pPr>
        <w:ind w:left="6480" w:hanging="360"/>
      </w:pPr>
      <w:rPr>
        <w:rFonts w:ascii="Wingdings" w:hAnsi="Wingdings" w:hint="default"/>
      </w:rPr>
    </w:lvl>
  </w:abstractNum>
  <w:abstractNum w:abstractNumId="15" w15:restartNumberingAfterBreak="0">
    <w:nsid w:val="2E041CD4"/>
    <w:multiLevelType w:val="hybridMultilevel"/>
    <w:tmpl w:val="EC6C764A"/>
    <w:lvl w:ilvl="0" w:tplc="68F27DD4">
      <w:start w:val="1"/>
      <w:numFmt w:val="bullet"/>
      <w:lvlText w:val=""/>
      <w:lvlJc w:val="left"/>
      <w:pPr>
        <w:ind w:left="720" w:hanging="360"/>
      </w:pPr>
      <w:rPr>
        <w:rFonts w:ascii="Wingdings" w:hAnsi="Wingdings" w:hint="default"/>
      </w:rPr>
    </w:lvl>
    <w:lvl w:ilvl="1" w:tplc="9A7643EA" w:tentative="1">
      <w:start w:val="1"/>
      <w:numFmt w:val="bullet"/>
      <w:lvlText w:val="o"/>
      <w:lvlJc w:val="left"/>
      <w:pPr>
        <w:ind w:left="1440" w:hanging="360"/>
      </w:pPr>
      <w:rPr>
        <w:rFonts w:ascii="Courier New" w:hAnsi="Courier New" w:cs="Courier New" w:hint="default"/>
      </w:rPr>
    </w:lvl>
    <w:lvl w:ilvl="2" w:tplc="EBDC1BA4" w:tentative="1">
      <w:start w:val="1"/>
      <w:numFmt w:val="bullet"/>
      <w:lvlText w:val=""/>
      <w:lvlJc w:val="left"/>
      <w:pPr>
        <w:ind w:left="2160" w:hanging="360"/>
      </w:pPr>
      <w:rPr>
        <w:rFonts w:ascii="Wingdings" w:hAnsi="Wingdings" w:hint="default"/>
      </w:rPr>
    </w:lvl>
    <w:lvl w:ilvl="3" w:tplc="DF929E62" w:tentative="1">
      <w:start w:val="1"/>
      <w:numFmt w:val="bullet"/>
      <w:lvlText w:val=""/>
      <w:lvlJc w:val="left"/>
      <w:pPr>
        <w:ind w:left="2880" w:hanging="360"/>
      </w:pPr>
      <w:rPr>
        <w:rFonts w:ascii="Symbol" w:hAnsi="Symbol" w:hint="default"/>
      </w:rPr>
    </w:lvl>
    <w:lvl w:ilvl="4" w:tplc="A8404722" w:tentative="1">
      <w:start w:val="1"/>
      <w:numFmt w:val="bullet"/>
      <w:lvlText w:val="o"/>
      <w:lvlJc w:val="left"/>
      <w:pPr>
        <w:ind w:left="3600" w:hanging="360"/>
      </w:pPr>
      <w:rPr>
        <w:rFonts w:ascii="Courier New" w:hAnsi="Courier New" w:cs="Courier New" w:hint="default"/>
      </w:rPr>
    </w:lvl>
    <w:lvl w:ilvl="5" w:tplc="5F7815E4" w:tentative="1">
      <w:start w:val="1"/>
      <w:numFmt w:val="bullet"/>
      <w:lvlText w:val=""/>
      <w:lvlJc w:val="left"/>
      <w:pPr>
        <w:ind w:left="4320" w:hanging="360"/>
      </w:pPr>
      <w:rPr>
        <w:rFonts w:ascii="Wingdings" w:hAnsi="Wingdings" w:hint="default"/>
      </w:rPr>
    </w:lvl>
    <w:lvl w:ilvl="6" w:tplc="3FCA83F6" w:tentative="1">
      <w:start w:val="1"/>
      <w:numFmt w:val="bullet"/>
      <w:lvlText w:val=""/>
      <w:lvlJc w:val="left"/>
      <w:pPr>
        <w:ind w:left="5040" w:hanging="360"/>
      </w:pPr>
      <w:rPr>
        <w:rFonts w:ascii="Symbol" w:hAnsi="Symbol" w:hint="default"/>
      </w:rPr>
    </w:lvl>
    <w:lvl w:ilvl="7" w:tplc="EAD0E55E" w:tentative="1">
      <w:start w:val="1"/>
      <w:numFmt w:val="bullet"/>
      <w:lvlText w:val="o"/>
      <w:lvlJc w:val="left"/>
      <w:pPr>
        <w:ind w:left="5760" w:hanging="360"/>
      </w:pPr>
      <w:rPr>
        <w:rFonts w:ascii="Courier New" w:hAnsi="Courier New" w:cs="Courier New" w:hint="default"/>
      </w:rPr>
    </w:lvl>
    <w:lvl w:ilvl="8" w:tplc="FBA478D2" w:tentative="1">
      <w:start w:val="1"/>
      <w:numFmt w:val="bullet"/>
      <w:lvlText w:val=""/>
      <w:lvlJc w:val="left"/>
      <w:pPr>
        <w:ind w:left="6480" w:hanging="360"/>
      </w:pPr>
      <w:rPr>
        <w:rFonts w:ascii="Wingdings" w:hAnsi="Wingdings" w:hint="default"/>
      </w:rPr>
    </w:lvl>
  </w:abstractNum>
  <w:abstractNum w:abstractNumId="16" w15:restartNumberingAfterBreak="0">
    <w:nsid w:val="2E471B48"/>
    <w:multiLevelType w:val="hybridMultilevel"/>
    <w:tmpl w:val="94BEBBC0"/>
    <w:lvl w:ilvl="0" w:tplc="86B65F88">
      <w:start w:val="1"/>
      <w:numFmt w:val="bullet"/>
      <w:lvlText w:val=""/>
      <w:lvlJc w:val="left"/>
      <w:pPr>
        <w:ind w:left="720" w:hanging="360"/>
      </w:pPr>
      <w:rPr>
        <w:rFonts w:ascii="Wingdings" w:hAnsi="Wingdings" w:hint="default"/>
      </w:rPr>
    </w:lvl>
    <w:lvl w:ilvl="1" w:tplc="633C83DE" w:tentative="1">
      <w:start w:val="1"/>
      <w:numFmt w:val="bullet"/>
      <w:lvlText w:val="o"/>
      <w:lvlJc w:val="left"/>
      <w:pPr>
        <w:ind w:left="1440" w:hanging="360"/>
      </w:pPr>
      <w:rPr>
        <w:rFonts w:ascii="Courier New" w:hAnsi="Courier New" w:cs="Courier New" w:hint="default"/>
      </w:rPr>
    </w:lvl>
    <w:lvl w:ilvl="2" w:tplc="50BCA70C" w:tentative="1">
      <w:start w:val="1"/>
      <w:numFmt w:val="bullet"/>
      <w:lvlText w:val=""/>
      <w:lvlJc w:val="left"/>
      <w:pPr>
        <w:ind w:left="2160" w:hanging="360"/>
      </w:pPr>
      <w:rPr>
        <w:rFonts w:ascii="Wingdings" w:hAnsi="Wingdings" w:hint="default"/>
      </w:rPr>
    </w:lvl>
    <w:lvl w:ilvl="3" w:tplc="E37A7EC2" w:tentative="1">
      <w:start w:val="1"/>
      <w:numFmt w:val="bullet"/>
      <w:lvlText w:val=""/>
      <w:lvlJc w:val="left"/>
      <w:pPr>
        <w:ind w:left="2880" w:hanging="360"/>
      </w:pPr>
      <w:rPr>
        <w:rFonts w:ascii="Symbol" w:hAnsi="Symbol" w:hint="default"/>
      </w:rPr>
    </w:lvl>
    <w:lvl w:ilvl="4" w:tplc="5AA8756E" w:tentative="1">
      <w:start w:val="1"/>
      <w:numFmt w:val="bullet"/>
      <w:lvlText w:val="o"/>
      <w:lvlJc w:val="left"/>
      <w:pPr>
        <w:ind w:left="3600" w:hanging="360"/>
      </w:pPr>
      <w:rPr>
        <w:rFonts w:ascii="Courier New" w:hAnsi="Courier New" w:cs="Courier New" w:hint="default"/>
      </w:rPr>
    </w:lvl>
    <w:lvl w:ilvl="5" w:tplc="8F7041B0" w:tentative="1">
      <w:start w:val="1"/>
      <w:numFmt w:val="bullet"/>
      <w:lvlText w:val=""/>
      <w:lvlJc w:val="left"/>
      <w:pPr>
        <w:ind w:left="4320" w:hanging="360"/>
      </w:pPr>
      <w:rPr>
        <w:rFonts w:ascii="Wingdings" w:hAnsi="Wingdings" w:hint="default"/>
      </w:rPr>
    </w:lvl>
    <w:lvl w:ilvl="6" w:tplc="77D6DDD4" w:tentative="1">
      <w:start w:val="1"/>
      <w:numFmt w:val="bullet"/>
      <w:lvlText w:val=""/>
      <w:lvlJc w:val="left"/>
      <w:pPr>
        <w:ind w:left="5040" w:hanging="360"/>
      </w:pPr>
      <w:rPr>
        <w:rFonts w:ascii="Symbol" w:hAnsi="Symbol" w:hint="default"/>
      </w:rPr>
    </w:lvl>
    <w:lvl w:ilvl="7" w:tplc="B374DBFA" w:tentative="1">
      <w:start w:val="1"/>
      <w:numFmt w:val="bullet"/>
      <w:lvlText w:val="o"/>
      <w:lvlJc w:val="left"/>
      <w:pPr>
        <w:ind w:left="5760" w:hanging="360"/>
      </w:pPr>
      <w:rPr>
        <w:rFonts w:ascii="Courier New" w:hAnsi="Courier New" w:cs="Courier New" w:hint="default"/>
      </w:rPr>
    </w:lvl>
    <w:lvl w:ilvl="8" w:tplc="C8E4469C" w:tentative="1">
      <w:start w:val="1"/>
      <w:numFmt w:val="bullet"/>
      <w:lvlText w:val=""/>
      <w:lvlJc w:val="left"/>
      <w:pPr>
        <w:ind w:left="6480" w:hanging="360"/>
      </w:pPr>
      <w:rPr>
        <w:rFonts w:ascii="Wingdings" w:hAnsi="Wingdings" w:hint="default"/>
      </w:rPr>
    </w:lvl>
  </w:abstractNum>
  <w:abstractNum w:abstractNumId="17" w15:restartNumberingAfterBreak="0">
    <w:nsid w:val="2F6D19A5"/>
    <w:multiLevelType w:val="hybridMultilevel"/>
    <w:tmpl w:val="E6D66476"/>
    <w:lvl w:ilvl="0" w:tplc="7A34880E">
      <w:start w:val="1"/>
      <w:numFmt w:val="bullet"/>
      <w:lvlText w:val=""/>
      <w:lvlJc w:val="left"/>
      <w:pPr>
        <w:ind w:left="360" w:hanging="360"/>
      </w:pPr>
      <w:rPr>
        <w:rFonts w:ascii="Symbol" w:hAnsi="Symbol" w:hint="default"/>
      </w:rPr>
    </w:lvl>
    <w:lvl w:ilvl="1" w:tplc="FC8C371E" w:tentative="1">
      <w:start w:val="1"/>
      <w:numFmt w:val="bullet"/>
      <w:lvlText w:val="o"/>
      <w:lvlJc w:val="left"/>
      <w:pPr>
        <w:ind w:left="1080" w:hanging="360"/>
      </w:pPr>
      <w:rPr>
        <w:rFonts w:ascii="Courier New" w:hAnsi="Courier New" w:cs="Courier New" w:hint="default"/>
      </w:rPr>
    </w:lvl>
    <w:lvl w:ilvl="2" w:tplc="DE4A4BE6" w:tentative="1">
      <w:start w:val="1"/>
      <w:numFmt w:val="bullet"/>
      <w:lvlText w:val=""/>
      <w:lvlJc w:val="left"/>
      <w:pPr>
        <w:ind w:left="1800" w:hanging="360"/>
      </w:pPr>
      <w:rPr>
        <w:rFonts w:ascii="Wingdings" w:hAnsi="Wingdings" w:hint="default"/>
      </w:rPr>
    </w:lvl>
    <w:lvl w:ilvl="3" w:tplc="2D20A646" w:tentative="1">
      <w:start w:val="1"/>
      <w:numFmt w:val="bullet"/>
      <w:lvlText w:val=""/>
      <w:lvlJc w:val="left"/>
      <w:pPr>
        <w:ind w:left="2520" w:hanging="360"/>
      </w:pPr>
      <w:rPr>
        <w:rFonts w:ascii="Symbol" w:hAnsi="Symbol" w:hint="default"/>
      </w:rPr>
    </w:lvl>
    <w:lvl w:ilvl="4" w:tplc="749AA976" w:tentative="1">
      <w:start w:val="1"/>
      <w:numFmt w:val="bullet"/>
      <w:lvlText w:val="o"/>
      <w:lvlJc w:val="left"/>
      <w:pPr>
        <w:ind w:left="3240" w:hanging="360"/>
      </w:pPr>
      <w:rPr>
        <w:rFonts w:ascii="Courier New" w:hAnsi="Courier New" w:cs="Courier New" w:hint="default"/>
      </w:rPr>
    </w:lvl>
    <w:lvl w:ilvl="5" w:tplc="B0DC691E" w:tentative="1">
      <w:start w:val="1"/>
      <w:numFmt w:val="bullet"/>
      <w:lvlText w:val=""/>
      <w:lvlJc w:val="left"/>
      <w:pPr>
        <w:ind w:left="3960" w:hanging="360"/>
      </w:pPr>
      <w:rPr>
        <w:rFonts w:ascii="Wingdings" w:hAnsi="Wingdings" w:hint="default"/>
      </w:rPr>
    </w:lvl>
    <w:lvl w:ilvl="6" w:tplc="055C1CE4" w:tentative="1">
      <w:start w:val="1"/>
      <w:numFmt w:val="bullet"/>
      <w:lvlText w:val=""/>
      <w:lvlJc w:val="left"/>
      <w:pPr>
        <w:ind w:left="4680" w:hanging="360"/>
      </w:pPr>
      <w:rPr>
        <w:rFonts w:ascii="Symbol" w:hAnsi="Symbol" w:hint="default"/>
      </w:rPr>
    </w:lvl>
    <w:lvl w:ilvl="7" w:tplc="A96283BE" w:tentative="1">
      <w:start w:val="1"/>
      <w:numFmt w:val="bullet"/>
      <w:lvlText w:val="o"/>
      <w:lvlJc w:val="left"/>
      <w:pPr>
        <w:ind w:left="5400" w:hanging="360"/>
      </w:pPr>
      <w:rPr>
        <w:rFonts w:ascii="Courier New" w:hAnsi="Courier New" w:cs="Courier New" w:hint="default"/>
      </w:rPr>
    </w:lvl>
    <w:lvl w:ilvl="8" w:tplc="86EA618C" w:tentative="1">
      <w:start w:val="1"/>
      <w:numFmt w:val="bullet"/>
      <w:lvlText w:val=""/>
      <w:lvlJc w:val="left"/>
      <w:pPr>
        <w:ind w:left="6120" w:hanging="360"/>
      </w:pPr>
      <w:rPr>
        <w:rFonts w:ascii="Wingdings" w:hAnsi="Wingdings" w:hint="default"/>
      </w:rPr>
    </w:lvl>
  </w:abstractNum>
  <w:abstractNum w:abstractNumId="18" w15:restartNumberingAfterBreak="0">
    <w:nsid w:val="2FAA5607"/>
    <w:multiLevelType w:val="hybridMultilevel"/>
    <w:tmpl w:val="4344058A"/>
    <w:lvl w:ilvl="0" w:tplc="B56227E4">
      <w:start w:val="1"/>
      <w:numFmt w:val="bullet"/>
      <w:lvlText w:val=""/>
      <w:lvlJc w:val="left"/>
      <w:pPr>
        <w:ind w:left="720" w:hanging="360"/>
      </w:pPr>
      <w:rPr>
        <w:rFonts w:ascii="Symbol" w:hAnsi="Symbol" w:hint="default"/>
      </w:rPr>
    </w:lvl>
    <w:lvl w:ilvl="1" w:tplc="CA84B7FE" w:tentative="1">
      <w:start w:val="1"/>
      <w:numFmt w:val="bullet"/>
      <w:lvlText w:val="o"/>
      <w:lvlJc w:val="left"/>
      <w:pPr>
        <w:ind w:left="1440" w:hanging="360"/>
      </w:pPr>
      <w:rPr>
        <w:rFonts w:ascii="Courier New" w:hAnsi="Courier New" w:cs="Courier New" w:hint="default"/>
      </w:rPr>
    </w:lvl>
    <w:lvl w:ilvl="2" w:tplc="25F69B3C" w:tentative="1">
      <w:start w:val="1"/>
      <w:numFmt w:val="bullet"/>
      <w:lvlText w:val=""/>
      <w:lvlJc w:val="left"/>
      <w:pPr>
        <w:ind w:left="2160" w:hanging="360"/>
      </w:pPr>
      <w:rPr>
        <w:rFonts w:ascii="Wingdings" w:hAnsi="Wingdings" w:hint="default"/>
      </w:rPr>
    </w:lvl>
    <w:lvl w:ilvl="3" w:tplc="E58CC902" w:tentative="1">
      <w:start w:val="1"/>
      <w:numFmt w:val="bullet"/>
      <w:lvlText w:val=""/>
      <w:lvlJc w:val="left"/>
      <w:pPr>
        <w:ind w:left="2880" w:hanging="360"/>
      </w:pPr>
      <w:rPr>
        <w:rFonts w:ascii="Symbol" w:hAnsi="Symbol" w:hint="default"/>
      </w:rPr>
    </w:lvl>
    <w:lvl w:ilvl="4" w:tplc="E9C60FB4" w:tentative="1">
      <w:start w:val="1"/>
      <w:numFmt w:val="bullet"/>
      <w:lvlText w:val="o"/>
      <w:lvlJc w:val="left"/>
      <w:pPr>
        <w:ind w:left="3600" w:hanging="360"/>
      </w:pPr>
      <w:rPr>
        <w:rFonts w:ascii="Courier New" w:hAnsi="Courier New" w:cs="Courier New" w:hint="default"/>
      </w:rPr>
    </w:lvl>
    <w:lvl w:ilvl="5" w:tplc="C7B2A7A6" w:tentative="1">
      <w:start w:val="1"/>
      <w:numFmt w:val="bullet"/>
      <w:lvlText w:val=""/>
      <w:lvlJc w:val="left"/>
      <w:pPr>
        <w:ind w:left="4320" w:hanging="360"/>
      </w:pPr>
      <w:rPr>
        <w:rFonts w:ascii="Wingdings" w:hAnsi="Wingdings" w:hint="default"/>
      </w:rPr>
    </w:lvl>
    <w:lvl w:ilvl="6" w:tplc="1C08B73C" w:tentative="1">
      <w:start w:val="1"/>
      <w:numFmt w:val="bullet"/>
      <w:lvlText w:val=""/>
      <w:lvlJc w:val="left"/>
      <w:pPr>
        <w:ind w:left="5040" w:hanging="360"/>
      </w:pPr>
      <w:rPr>
        <w:rFonts w:ascii="Symbol" w:hAnsi="Symbol" w:hint="default"/>
      </w:rPr>
    </w:lvl>
    <w:lvl w:ilvl="7" w:tplc="25988022" w:tentative="1">
      <w:start w:val="1"/>
      <w:numFmt w:val="bullet"/>
      <w:lvlText w:val="o"/>
      <w:lvlJc w:val="left"/>
      <w:pPr>
        <w:ind w:left="5760" w:hanging="360"/>
      </w:pPr>
      <w:rPr>
        <w:rFonts w:ascii="Courier New" w:hAnsi="Courier New" w:cs="Courier New" w:hint="default"/>
      </w:rPr>
    </w:lvl>
    <w:lvl w:ilvl="8" w:tplc="27D80908" w:tentative="1">
      <w:start w:val="1"/>
      <w:numFmt w:val="bullet"/>
      <w:lvlText w:val=""/>
      <w:lvlJc w:val="left"/>
      <w:pPr>
        <w:ind w:left="6480" w:hanging="360"/>
      </w:pPr>
      <w:rPr>
        <w:rFonts w:ascii="Wingdings" w:hAnsi="Wingdings" w:hint="default"/>
      </w:rPr>
    </w:lvl>
  </w:abstractNum>
  <w:abstractNum w:abstractNumId="19" w15:restartNumberingAfterBreak="0">
    <w:nsid w:val="30281840"/>
    <w:multiLevelType w:val="hybridMultilevel"/>
    <w:tmpl w:val="5CE08A8E"/>
    <w:lvl w:ilvl="0" w:tplc="2F1EF736">
      <w:start w:val="1"/>
      <w:numFmt w:val="bullet"/>
      <w:lvlText w:val=""/>
      <w:lvlJc w:val="left"/>
      <w:pPr>
        <w:ind w:left="1080" w:hanging="360"/>
      </w:pPr>
      <w:rPr>
        <w:rFonts w:ascii="Wingdings" w:hAnsi="Wingdings" w:hint="default"/>
      </w:rPr>
    </w:lvl>
    <w:lvl w:ilvl="1" w:tplc="8A7C3A2A" w:tentative="1">
      <w:start w:val="1"/>
      <w:numFmt w:val="bullet"/>
      <w:lvlText w:val="o"/>
      <w:lvlJc w:val="left"/>
      <w:pPr>
        <w:ind w:left="1800" w:hanging="360"/>
      </w:pPr>
      <w:rPr>
        <w:rFonts w:ascii="Courier New" w:hAnsi="Courier New" w:cs="Courier New" w:hint="default"/>
      </w:rPr>
    </w:lvl>
    <w:lvl w:ilvl="2" w:tplc="F13AF1EE" w:tentative="1">
      <w:start w:val="1"/>
      <w:numFmt w:val="bullet"/>
      <w:lvlText w:val=""/>
      <w:lvlJc w:val="left"/>
      <w:pPr>
        <w:ind w:left="2520" w:hanging="360"/>
      </w:pPr>
      <w:rPr>
        <w:rFonts w:ascii="Wingdings" w:hAnsi="Wingdings" w:hint="default"/>
      </w:rPr>
    </w:lvl>
    <w:lvl w:ilvl="3" w:tplc="E664240A" w:tentative="1">
      <w:start w:val="1"/>
      <w:numFmt w:val="bullet"/>
      <w:lvlText w:val=""/>
      <w:lvlJc w:val="left"/>
      <w:pPr>
        <w:ind w:left="3240" w:hanging="360"/>
      </w:pPr>
      <w:rPr>
        <w:rFonts w:ascii="Symbol" w:hAnsi="Symbol" w:hint="default"/>
      </w:rPr>
    </w:lvl>
    <w:lvl w:ilvl="4" w:tplc="E6CA6ADA" w:tentative="1">
      <w:start w:val="1"/>
      <w:numFmt w:val="bullet"/>
      <w:lvlText w:val="o"/>
      <w:lvlJc w:val="left"/>
      <w:pPr>
        <w:ind w:left="3960" w:hanging="360"/>
      </w:pPr>
      <w:rPr>
        <w:rFonts w:ascii="Courier New" w:hAnsi="Courier New" w:cs="Courier New" w:hint="default"/>
      </w:rPr>
    </w:lvl>
    <w:lvl w:ilvl="5" w:tplc="98AEDDEC" w:tentative="1">
      <w:start w:val="1"/>
      <w:numFmt w:val="bullet"/>
      <w:lvlText w:val=""/>
      <w:lvlJc w:val="left"/>
      <w:pPr>
        <w:ind w:left="4680" w:hanging="360"/>
      </w:pPr>
      <w:rPr>
        <w:rFonts w:ascii="Wingdings" w:hAnsi="Wingdings" w:hint="default"/>
      </w:rPr>
    </w:lvl>
    <w:lvl w:ilvl="6" w:tplc="67302CD6" w:tentative="1">
      <w:start w:val="1"/>
      <w:numFmt w:val="bullet"/>
      <w:lvlText w:val=""/>
      <w:lvlJc w:val="left"/>
      <w:pPr>
        <w:ind w:left="5400" w:hanging="360"/>
      </w:pPr>
      <w:rPr>
        <w:rFonts w:ascii="Symbol" w:hAnsi="Symbol" w:hint="default"/>
      </w:rPr>
    </w:lvl>
    <w:lvl w:ilvl="7" w:tplc="7812B148" w:tentative="1">
      <w:start w:val="1"/>
      <w:numFmt w:val="bullet"/>
      <w:lvlText w:val="o"/>
      <w:lvlJc w:val="left"/>
      <w:pPr>
        <w:ind w:left="6120" w:hanging="360"/>
      </w:pPr>
      <w:rPr>
        <w:rFonts w:ascii="Courier New" w:hAnsi="Courier New" w:cs="Courier New" w:hint="default"/>
      </w:rPr>
    </w:lvl>
    <w:lvl w:ilvl="8" w:tplc="A2CA86BA" w:tentative="1">
      <w:start w:val="1"/>
      <w:numFmt w:val="bullet"/>
      <w:lvlText w:val=""/>
      <w:lvlJc w:val="left"/>
      <w:pPr>
        <w:ind w:left="6840" w:hanging="360"/>
      </w:pPr>
      <w:rPr>
        <w:rFonts w:ascii="Wingdings" w:hAnsi="Wingdings" w:hint="default"/>
      </w:rPr>
    </w:lvl>
  </w:abstractNum>
  <w:abstractNum w:abstractNumId="20" w15:restartNumberingAfterBreak="0">
    <w:nsid w:val="3A807B76"/>
    <w:multiLevelType w:val="hybridMultilevel"/>
    <w:tmpl w:val="4B321B06"/>
    <w:lvl w:ilvl="0" w:tplc="8C529A0A">
      <w:start w:val="1"/>
      <w:numFmt w:val="decimal"/>
      <w:lvlText w:val="%1."/>
      <w:lvlJc w:val="left"/>
      <w:pPr>
        <w:ind w:left="720" w:hanging="360"/>
      </w:pPr>
      <w:rPr>
        <w:rFonts w:hint="default"/>
      </w:rPr>
    </w:lvl>
    <w:lvl w:ilvl="1" w:tplc="EA708C60" w:tentative="1">
      <w:start w:val="1"/>
      <w:numFmt w:val="lowerLetter"/>
      <w:lvlText w:val="%2."/>
      <w:lvlJc w:val="left"/>
      <w:pPr>
        <w:ind w:left="1440" w:hanging="360"/>
      </w:pPr>
    </w:lvl>
    <w:lvl w:ilvl="2" w:tplc="9F26FBEC" w:tentative="1">
      <w:start w:val="1"/>
      <w:numFmt w:val="lowerRoman"/>
      <w:lvlText w:val="%3."/>
      <w:lvlJc w:val="right"/>
      <w:pPr>
        <w:ind w:left="2160" w:hanging="180"/>
      </w:pPr>
    </w:lvl>
    <w:lvl w:ilvl="3" w:tplc="18921AEA" w:tentative="1">
      <w:start w:val="1"/>
      <w:numFmt w:val="decimal"/>
      <w:lvlText w:val="%4."/>
      <w:lvlJc w:val="left"/>
      <w:pPr>
        <w:ind w:left="2880" w:hanging="360"/>
      </w:pPr>
    </w:lvl>
    <w:lvl w:ilvl="4" w:tplc="F93C0828" w:tentative="1">
      <w:start w:val="1"/>
      <w:numFmt w:val="lowerLetter"/>
      <w:lvlText w:val="%5."/>
      <w:lvlJc w:val="left"/>
      <w:pPr>
        <w:ind w:left="3600" w:hanging="360"/>
      </w:pPr>
    </w:lvl>
    <w:lvl w:ilvl="5" w:tplc="4C9C6A3C" w:tentative="1">
      <w:start w:val="1"/>
      <w:numFmt w:val="lowerRoman"/>
      <w:lvlText w:val="%6."/>
      <w:lvlJc w:val="right"/>
      <w:pPr>
        <w:ind w:left="4320" w:hanging="180"/>
      </w:pPr>
    </w:lvl>
    <w:lvl w:ilvl="6" w:tplc="F1922E96" w:tentative="1">
      <w:start w:val="1"/>
      <w:numFmt w:val="decimal"/>
      <w:lvlText w:val="%7."/>
      <w:lvlJc w:val="left"/>
      <w:pPr>
        <w:ind w:left="5040" w:hanging="360"/>
      </w:pPr>
    </w:lvl>
    <w:lvl w:ilvl="7" w:tplc="A782A288" w:tentative="1">
      <w:start w:val="1"/>
      <w:numFmt w:val="lowerLetter"/>
      <w:lvlText w:val="%8."/>
      <w:lvlJc w:val="left"/>
      <w:pPr>
        <w:ind w:left="5760" w:hanging="360"/>
      </w:pPr>
    </w:lvl>
    <w:lvl w:ilvl="8" w:tplc="AA28505A" w:tentative="1">
      <w:start w:val="1"/>
      <w:numFmt w:val="lowerRoman"/>
      <w:lvlText w:val="%9."/>
      <w:lvlJc w:val="right"/>
      <w:pPr>
        <w:ind w:left="6480" w:hanging="180"/>
      </w:pPr>
    </w:lvl>
  </w:abstractNum>
  <w:abstractNum w:abstractNumId="21" w15:restartNumberingAfterBreak="0">
    <w:nsid w:val="3E212AFA"/>
    <w:multiLevelType w:val="hybridMultilevel"/>
    <w:tmpl w:val="DA64B6D4"/>
    <w:lvl w:ilvl="0" w:tplc="224AC1F0">
      <w:start w:val="1"/>
      <w:numFmt w:val="bullet"/>
      <w:lvlText w:val=""/>
      <w:lvlJc w:val="left"/>
      <w:pPr>
        <w:ind w:left="360" w:hanging="360"/>
      </w:pPr>
      <w:rPr>
        <w:rFonts w:ascii="Wingdings" w:hAnsi="Wingdings" w:hint="default"/>
      </w:rPr>
    </w:lvl>
    <w:lvl w:ilvl="1" w:tplc="88000AB6" w:tentative="1">
      <w:start w:val="1"/>
      <w:numFmt w:val="bullet"/>
      <w:lvlText w:val="o"/>
      <w:lvlJc w:val="left"/>
      <w:pPr>
        <w:ind w:left="1080" w:hanging="360"/>
      </w:pPr>
      <w:rPr>
        <w:rFonts w:ascii="Courier New" w:hAnsi="Courier New" w:cs="Courier New" w:hint="default"/>
      </w:rPr>
    </w:lvl>
    <w:lvl w:ilvl="2" w:tplc="4714292A" w:tentative="1">
      <w:start w:val="1"/>
      <w:numFmt w:val="bullet"/>
      <w:lvlText w:val=""/>
      <w:lvlJc w:val="left"/>
      <w:pPr>
        <w:ind w:left="1800" w:hanging="360"/>
      </w:pPr>
      <w:rPr>
        <w:rFonts w:ascii="Wingdings" w:hAnsi="Wingdings" w:hint="default"/>
      </w:rPr>
    </w:lvl>
    <w:lvl w:ilvl="3" w:tplc="8BEA127A" w:tentative="1">
      <w:start w:val="1"/>
      <w:numFmt w:val="bullet"/>
      <w:lvlText w:val=""/>
      <w:lvlJc w:val="left"/>
      <w:pPr>
        <w:ind w:left="2520" w:hanging="360"/>
      </w:pPr>
      <w:rPr>
        <w:rFonts w:ascii="Symbol" w:hAnsi="Symbol" w:hint="default"/>
      </w:rPr>
    </w:lvl>
    <w:lvl w:ilvl="4" w:tplc="318041AC" w:tentative="1">
      <w:start w:val="1"/>
      <w:numFmt w:val="bullet"/>
      <w:lvlText w:val="o"/>
      <w:lvlJc w:val="left"/>
      <w:pPr>
        <w:ind w:left="3240" w:hanging="360"/>
      </w:pPr>
      <w:rPr>
        <w:rFonts w:ascii="Courier New" w:hAnsi="Courier New" w:cs="Courier New" w:hint="default"/>
      </w:rPr>
    </w:lvl>
    <w:lvl w:ilvl="5" w:tplc="F704D850" w:tentative="1">
      <w:start w:val="1"/>
      <w:numFmt w:val="bullet"/>
      <w:lvlText w:val=""/>
      <w:lvlJc w:val="left"/>
      <w:pPr>
        <w:ind w:left="3960" w:hanging="360"/>
      </w:pPr>
      <w:rPr>
        <w:rFonts w:ascii="Wingdings" w:hAnsi="Wingdings" w:hint="default"/>
      </w:rPr>
    </w:lvl>
    <w:lvl w:ilvl="6" w:tplc="2C7AA0A0" w:tentative="1">
      <w:start w:val="1"/>
      <w:numFmt w:val="bullet"/>
      <w:lvlText w:val=""/>
      <w:lvlJc w:val="left"/>
      <w:pPr>
        <w:ind w:left="4680" w:hanging="360"/>
      </w:pPr>
      <w:rPr>
        <w:rFonts w:ascii="Symbol" w:hAnsi="Symbol" w:hint="default"/>
      </w:rPr>
    </w:lvl>
    <w:lvl w:ilvl="7" w:tplc="C95ED914" w:tentative="1">
      <w:start w:val="1"/>
      <w:numFmt w:val="bullet"/>
      <w:lvlText w:val="o"/>
      <w:lvlJc w:val="left"/>
      <w:pPr>
        <w:ind w:left="5400" w:hanging="360"/>
      </w:pPr>
      <w:rPr>
        <w:rFonts w:ascii="Courier New" w:hAnsi="Courier New" w:cs="Courier New" w:hint="default"/>
      </w:rPr>
    </w:lvl>
    <w:lvl w:ilvl="8" w:tplc="4F54B202" w:tentative="1">
      <w:start w:val="1"/>
      <w:numFmt w:val="bullet"/>
      <w:lvlText w:val=""/>
      <w:lvlJc w:val="left"/>
      <w:pPr>
        <w:ind w:left="6120" w:hanging="360"/>
      </w:pPr>
      <w:rPr>
        <w:rFonts w:ascii="Wingdings" w:hAnsi="Wingdings" w:hint="default"/>
      </w:rPr>
    </w:lvl>
  </w:abstractNum>
  <w:abstractNum w:abstractNumId="22" w15:restartNumberingAfterBreak="0">
    <w:nsid w:val="44F76DE6"/>
    <w:multiLevelType w:val="hybridMultilevel"/>
    <w:tmpl w:val="B6881DC4"/>
    <w:lvl w:ilvl="0" w:tplc="2A6487DE">
      <w:start w:val="1"/>
      <w:numFmt w:val="bullet"/>
      <w:lvlText w:val=""/>
      <w:lvlJc w:val="left"/>
      <w:pPr>
        <w:ind w:left="720" w:hanging="360"/>
      </w:pPr>
      <w:rPr>
        <w:rFonts w:ascii="Wingdings" w:hAnsi="Wingdings" w:hint="default"/>
      </w:rPr>
    </w:lvl>
    <w:lvl w:ilvl="1" w:tplc="DCFC4F10" w:tentative="1">
      <w:start w:val="1"/>
      <w:numFmt w:val="bullet"/>
      <w:lvlText w:val="o"/>
      <w:lvlJc w:val="left"/>
      <w:pPr>
        <w:ind w:left="1440" w:hanging="360"/>
      </w:pPr>
      <w:rPr>
        <w:rFonts w:ascii="Courier New" w:hAnsi="Courier New" w:cs="Courier New" w:hint="default"/>
      </w:rPr>
    </w:lvl>
    <w:lvl w:ilvl="2" w:tplc="6DD0390C" w:tentative="1">
      <w:start w:val="1"/>
      <w:numFmt w:val="bullet"/>
      <w:lvlText w:val=""/>
      <w:lvlJc w:val="left"/>
      <w:pPr>
        <w:ind w:left="2160" w:hanging="360"/>
      </w:pPr>
      <w:rPr>
        <w:rFonts w:ascii="Wingdings" w:hAnsi="Wingdings" w:hint="default"/>
      </w:rPr>
    </w:lvl>
    <w:lvl w:ilvl="3" w:tplc="0F882BCE" w:tentative="1">
      <w:start w:val="1"/>
      <w:numFmt w:val="bullet"/>
      <w:lvlText w:val=""/>
      <w:lvlJc w:val="left"/>
      <w:pPr>
        <w:ind w:left="2880" w:hanging="360"/>
      </w:pPr>
      <w:rPr>
        <w:rFonts w:ascii="Symbol" w:hAnsi="Symbol" w:hint="default"/>
      </w:rPr>
    </w:lvl>
    <w:lvl w:ilvl="4" w:tplc="EB0E38BA" w:tentative="1">
      <w:start w:val="1"/>
      <w:numFmt w:val="bullet"/>
      <w:lvlText w:val="o"/>
      <w:lvlJc w:val="left"/>
      <w:pPr>
        <w:ind w:left="3600" w:hanging="360"/>
      </w:pPr>
      <w:rPr>
        <w:rFonts w:ascii="Courier New" w:hAnsi="Courier New" w:cs="Courier New" w:hint="default"/>
      </w:rPr>
    </w:lvl>
    <w:lvl w:ilvl="5" w:tplc="8878FE30" w:tentative="1">
      <w:start w:val="1"/>
      <w:numFmt w:val="bullet"/>
      <w:lvlText w:val=""/>
      <w:lvlJc w:val="left"/>
      <w:pPr>
        <w:ind w:left="4320" w:hanging="360"/>
      </w:pPr>
      <w:rPr>
        <w:rFonts w:ascii="Wingdings" w:hAnsi="Wingdings" w:hint="default"/>
      </w:rPr>
    </w:lvl>
    <w:lvl w:ilvl="6" w:tplc="2F0E7CC6" w:tentative="1">
      <w:start w:val="1"/>
      <w:numFmt w:val="bullet"/>
      <w:lvlText w:val=""/>
      <w:lvlJc w:val="left"/>
      <w:pPr>
        <w:ind w:left="5040" w:hanging="360"/>
      </w:pPr>
      <w:rPr>
        <w:rFonts w:ascii="Symbol" w:hAnsi="Symbol" w:hint="default"/>
      </w:rPr>
    </w:lvl>
    <w:lvl w:ilvl="7" w:tplc="24DC6D8C" w:tentative="1">
      <w:start w:val="1"/>
      <w:numFmt w:val="bullet"/>
      <w:lvlText w:val="o"/>
      <w:lvlJc w:val="left"/>
      <w:pPr>
        <w:ind w:left="5760" w:hanging="360"/>
      </w:pPr>
      <w:rPr>
        <w:rFonts w:ascii="Courier New" w:hAnsi="Courier New" w:cs="Courier New" w:hint="default"/>
      </w:rPr>
    </w:lvl>
    <w:lvl w:ilvl="8" w:tplc="14A6A06E" w:tentative="1">
      <w:start w:val="1"/>
      <w:numFmt w:val="bullet"/>
      <w:lvlText w:val=""/>
      <w:lvlJc w:val="left"/>
      <w:pPr>
        <w:ind w:left="6480" w:hanging="360"/>
      </w:pPr>
      <w:rPr>
        <w:rFonts w:ascii="Wingdings" w:hAnsi="Wingdings" w:hint="default"/>
      </w:rPr>
    </w:lvl>
  </w:abstractNum>
  <w:abstractNum w:abstractNumId="23" w15:restartNumberingAfterBreak="0">
    <w:nsid w:val="49E633CE"/>
    <w:multiLevelType w:val="hybridMultilevel"/>
    <w:tmpl w:val="47D4FBF2"/>
    <w:lvl w:ilvl="0" w:tplc="E7C86F92">
      <w:start w:val="1"/>
      <w:numFmt w:val="bullet"/>
      <w:lvlText w:val=""/>
      <w:lvlJc w:val="left"/>
      <w:pPr>
        <w:ind w:left="360" w:hanging="360"/>
      </w:pPr>
      <w:rPr>
        <w:rFonts w:ascii="Symbol" w:hAnsi="Symbol" w:hint="default"/>
      </w:rPr>
    </w:lvl>
    <w:lvl w:ilvl="1" w:tplc="8CC01B1C" w:tentative="1">
      <w:start w:val="1"/>
      <w:numFmt w:val="bullet"/>
      <w:lvlText w:val="o"/>
      <w:lvlJc w:val="left"/>
      <w:pPr>
        <w:ind w:left="1440" w:hanging="360"/>
      </w:pPr>
      <w:rPr>
        <w:rFonts w:ascii="Courier New" w:hAnsi="Courier New" w:cs="Courier New" w:hint="default"/>
      </w:rPr>
    </w:lvl>
    <w:lvl w:ilvl="2" w:tplc="59128172" w:tentative="1">
      <w:start w:val="1"/>
      <w:numFmt w:val="bullet"/>
      <w:lvlText w:val=""/>
      <w:lvlJc w:val="left"/>
      <w:pPr>
        <w:ind w:left="2160" w:hanging="360"/>
      </w:pPr>
      <w:rPr>
        <w:rFonts w:ascii="Wingdings" w:hAnsi="Wingdings" w:hint="default"/>
      </w:rPr>
    </w:lvl>
    <w:lvl w:ilvl="3" w:tplc="5CD238EA" w:tentative="1">
      <w:start w:val="1"/>
      <w:numFmt w:val="bullet"/>
      <w:lvlText w:val=""/>
      <w:lvlJc w:val="left"/>
      <w:pPr>
        <w:ind w:left="2880" w:hanging="360"/>
      </w:pPr>
      <w:rPr>
        <w:rFonts w:ascii="Symbol" w:hAnsi="Symbol" w:hint="default"/>
      </w:rPr>
    </w:lvl>
    <w:lvl w:ilvl="4" w:tplc="BCD6E8A4" w:tentative="1">
      <w:start w:val="1"/>
      <w:numFmt w:val="bullet"/>
      <w:lvlText w:val="o"/>
      <w:lvlJc w:val="left"/>
      <w:pPr>
        <w:ind w:left="3600" w:hanging="360"/>
      </w:pPr>
      <w:rPr>
        <w:rFonts w:ascii="Courier New" w:hAnsi="Courier New" w:cs="Courier New" w:hint="default"/>
      </w:rPr>
    </w:lvl>
    <w:lvl w:ilvl="5" w:tplc="61B27E7A" w:tentative="1">
      <w:start w:val="1"/>
      <w:numFmt w:val="bullet"/>
      <w:lvlText w:val=""/>
      <w:lvlJc w:val="left"/>
      <w:pPr>
        <w:ind w:left="4320" w:hanging="360"/>
      </w:pPr>
      <w:rPr>
        <w:rFonts w:ascii="Wingdings" w:hAnsi="Wingdings" w:hint="default"/>
      </w:rPr>
    </w:lvl>
    <w:lvl w:ilvl="6" w:tplc="AB1A8C00" w:tentative="1">
      <w:start w:val="1"/>
      <w:numFmt w:val="bullet"/>
      <w:lvlText w:val=""/>
      <w:lvlJc w:val="left"/>
      <w:pPr>
        <w:ind w:left="5040" w:hanging="360"/>
      </w:pPr>
      <w:rPr>
        <w:rFonts w:ascii="Symbol" w:hAnsi="Symbol" w:hint="default"/>
      </w:rPr>
    </w:lvl>
    <w:lvl w:ilvl="7" w:tplc="43E405D8" w:tentative="1">
      <w:start w:val="1"/>
      <w:numFmt w:val="bullet"/>
      <w:lvlText w:val="o"/>
      <w:lvlJc w:val="left"/>
      <w:pPr>
        <w:ind w:left="5760" w:hanging="360"/>
      </w:pPr>
      <w:rPr>
        <w:rFonts w:ascii="Courier New" w:hAnsi="Courier New" w:cs="Courier New" w:hint="default"/>
      </w:rPr>
    </w:lvl>
    <w:lvl w:ilvl="8" w:tplc="896440C0" w:tentative="1">
      <w:start w:val="1"/>
      <w:numFmt w:val="bullet"/>
      <w:lvlText w:val=""/>
      <w:lvlJc w:val="left"/>
      <w:pPr>
        <w:ind w:left="6480" w:hanging="360"/>
      </w:pPr>
      <w:rPr>
        <w:rFonts w:ascii="Wingdings" w:hAnsi="Wingdings" w:hint="default"/>
      </w:rPr>
    </w:lvl>
  </w:abstractNum>
  <w:abstractNum w:abstractNumId="24" w15:restartNumberingAfterBreak="0">
    <w:nsid w:val="4CEA6B21"/>
    <w:multiLevelType w:val="hybridMultilevel"/>
    <w:tmpl w:val="E118D288"/>
    <w:lvl w:ilvl="0" w:tplc="7EAAE342">
      <w:start w:val="1"/>
      <w:numFmt w:val="decimal"/>
      <w:lvlText w:val="%1."/>
      <w:lvlJc w:val="left"/>
      <w:pPr>
        <w:ind w:left="720" w:hanging="360"/>
      </w:pPr>
      <w:rPr>
        <w:rFonts w:hint="default"/>
      </w:rPr>
    </w:lvl>
    <w:lvl w:ilvl="1" w:tplc="195E78FE" w:tentative="1">
      <w:start w:val="1"/>
      <w:numFmt w:val="lowerLetter"/>
      <w:lvlText w:val="%2."/>
      <w:lvlJc w:val="left"/>
      <w:pPr>
        <w:ind w:left="1440" w:hanging="360"/>
      </w:pPr>
    </w:lvl>
    <w:lvl w:ilvl="2" w:tplc="320C73DE" w:tentative="1">
      <w:start w:val="1"/>
      <w:numFmt w:val="lowerRoman"/>
      <w:lvlText w:val="%3."/>
      <w:lvlJc w:val="right"/>
      <w:pPr>
        <w:ind w:left="2160" w:hanging="180"/>
      </w:pPr>
    </w:lvl>
    <w:lvl w:ilvl="3" w:tplc="791CAB8A" w:tentative="1">
      <w:start w:val="1"/>
      <w:numFmt w:val="decimal"/>
      <w:lvlText w:val="%4."/>
      <w:lvlJc w:val="left"/>
      <w:pPr>
        <w:ind w:left="2880" w:hanging="360"/>
      </w:pPr>
    </w:lvl>
    <w:lvl w:ilvl="4" w:tplc="68D42754" w:tentative="1">
      <w:start w:val="1"/>
      <w:numFmt w:val="lowerLetter"/>
      <w:lvlText w:val="%5."/>
      <w:lvlJc w:val="left"/>
      <w:pPr>
        <w:ind w:left="3600" w:hanging="360"/>
      </w:pPr>
    </w:lvl>
    <w:lvl w:ilvl="5" w:tplc="4F1A1F52" w:tentative="1">
      <w:start w:val="1"/>
      <w:numFmt w:val="lowerRoman"/>
      <w:lvlText w:val="%6."/>
      <w:lvlJc w:val="right"/>
      <w:pPr>
        <w:ind w:left="4320" w:hanging="180"/>
      </w:pPr>
    </w:lvl>
    <w:lvl w:ilvl="6" w:tplc="E758AF36" w:tentative="1">
      <w:start w:val="1"/>
      <w:numFmt w:val="decimal"/>
      <w:lvlText w:val="%7."/>
      <w:lvlJc w:val="left"/>
      <w:pPr>
        <w:ind w:left="5040" w:hanging="360"/>
      </w:pPr>
    </w:lvl>
    <w:lvl w:ilvl="7" w:tplc="3718FDB6" w:tentative="1">
      <w:start w:val="1"/>
      <w:numFmt w:val="lowerLetter"/>
      <w:lvlText w:val="%8."/>
      <w:lvlJc w:val="left"/>
      <w:pPr>
        <w:ind w:left="5760" w:hanging="360"/>
      </w:pPr>
    </w:lvl>
    <w:lvl w:ilvl="8" w:tplc="DF4AAA92" w:tentative="1">
      <w:start w:val="1"/>
      <w:numFmt w:val="lowerRoman"/>
      <w:lvlText w:val="%9."/>
      <w:lvlJc w:val="right"/>
      <w:pPr>
        <w:ind w:left="6480" w:hanging="180"/>
      </w:pPr>
    </w:lvl>
  </w:abstractNum>
  <w:abstractNum w:abstractNumId="25" w15:restartNumberingAfterBreak="0">
    <w:nsid w:val="4E2D5047"/>
    <w:multiLevelType w:val="hybridMultilevel"/>
    <w:tmpl w:val="DFA6607A"/>
    <w:lvl w:ilvl="0" w:tplc="6C2AF6DE">
      <w:start w:val="1"/>
      <w:numFmt w:val="bullet"/>
      <w:lvlText w:val=""/>
      <w:lvlJc w:val="left"/>
      <w:pPr>
        <w:ind w:left="360" w:hanging="360"/>
      </w:pPr>
      <w:rPr>
        <w:rFonts w:ascii="Wingdings" w:hAnsi="Wingdings" w:hint="default"/>
      </w:rPr>
    </w:lvl>
    <w:lvl w:ilvl="1" w:tplc="3C48281C" w:tentative="1">
      <w:start w:val="1"/>
      <w:numFmt w:val="bullet"/>
      <w:lvlText w:val="o"/>
      <w:lvlJc w:val="left"/>
      <w:pPr>
        <w:ind w:left="1080" w:hanging="360"/>
      </w:pPr>
      <w:rPr>
        <w:rFonts w:ascii="Courier New" w:hAnsi="Courier New" w:cs="Courier New" w:hint="default"/>
      </w:rPr>
    </w:lvl>
    <w:lvl w:ilvl="2" w:tplc="0C64D790" w:tentative="1">
      <w:start w:val="1"/>
      <w:numFmt w:val="bullet"/>
      <w:lvlText w:val=""/>
      <w:lvlJc w:val="left"/>
      <w:pPr>
        <w:ind w:left="1800" w:hanging="360"/>
      </w:pPr>
      <w:rPr>
        <w:rFonts w:ascii="Wingdings" w:hAnsi="Wingdings" w:hint="default"/>
      </w:rPr>
    </w:lvl>
    <w:lvl w:ilvl="3" w:tplc="44329D14" w:tentative="1">
      <w:start w:val="1"/>
      <w:numFmt w:val="bullet"/>
      <w:lvlText w:val=""/>
      <w:lvlJc w:val="left"/>
      <w:pPr>
        <w:ind w:left="2520" w:hanging="360"/>
      </w:pPr>
      <w:rPr>
        <w:rFonts w:ascii="Symbol" w:hAnsi="Symbol" w:hint="default"/>
      </w:rPr>
    </w:lvl>
    <w:lvl w:ilvl="4" w:tplc="B352E70E" w:tentative="1">
      <w:start w:val="1"/>
      <w:numFmt w:val="bullet"/>
      <w:lvlText w:val="o"/>
      <w:lvlJc w:val="left"/>
      <w:pPr>
        <w:ind w:left="3240" w:hanging="360"/>
      </w:pPr>
      <w:rPr>
        <w:rFonts w:ascii="Courier New" w:hAnsi="Courier New" w:cs="Courier New" w:hint="default"/>
      </w:rPr>
    </w:lvl>
    <w:lvl w:ilvl="5" w:tplc="811E0460" w:tentative="1">
      <w:start w:val="1"/>
      <w:numFmt w:val="bullet"/>
      <w:lvlText w:val=""/>
      <w:lvlJc w:val="left"/>
      <w:pPr>
        <w:ind w:left="3960" w:hanging="360"/>
      </w:pPr>
      <w:rPr>
        <w:rFonts w:ascii="Wingdings" w:hAnsi="Wingdings" w:hint="default"/>
      </w:rPr>
    </w:lvl>
    <w:lvl w:ilvl="6" w:tplc="14EAA6F0" w:tentative="1">
      <w:start w:val="1"/>
      <w:numFmt w:val="bullet"/>
      <w:lvlText w:val=""/>
      <w:lvlJc w:val="left"/>
      <w:pPr>
        <w:ind w:left="4680" w:hanging="360"/>
      </w:pPr>
      <w:rPr>
        <w:rFonts w:ascii="Symbol" w:hAnsi="Symbol" w:hint="default"/>
      </w:rPr>
    </w:lvl>
    <w:lvl w:ilvl="7" w:tplc="EE665E18" w:tentative="1">
      <w:start w:val="1"/>
      <w:numFmt w:val="bullet"/>
      <w:lvlText w:val="o"/>
      <w:lvlJc w:val="left"/>
      <w:pPr>
        <w:ind w:left="5400" w:hanging="360"/>
      </w:pPr>
      <w:rPr>
        <w:rFonts w:ascii="Courier New" w:hAnsi="Courier New" w:cs="Courier New" w:hint="default"/>
      </w:rPr>
    </w:lvl>
    <w:lvl w:ilvl="8" w:tplc="2124CBC0" w:tentative="1">
      <w:start w:val="1"/>
      <w:numFmt w:val="bullet"/>
      <w:lvlText w:val=""/>
      <w:lvlJc w:val="left"/>
      <w:pPr>
        <w:ind w:left="6120" w:hanging="360"/>
      </w:pPr>
      <w:rPr>
        <w:rFonts w:ascii="Wingdings" w:hAnsi="Wingdings" w:hint="default"/>
      </w:rPr>
    </w:lvl>
  </w:abstractNum>
  <w:abstractNum w:abstractNumId="26" w15:restartNumberingAfterBreak="0">
    <w:nsid w:val="4EB36EE9"/>
    <w:multiLevelType w:val="hybridMultilevel"/>
    <w:tmpl w:val="5FC80636"/>
    <w:lvl w:ilvl="0" w:tplc="50C6197A">
      <w:start w:val="1"/>
      <w:numFmt w:val="bullet"/>
      <w:lvlText w:val=""/>
      <w:lvlJc w:val="left"/>
      <w:pPr>
        <w:ind w:left="1080" w:hanging="360"/>
      </w:pPr>
      <w:rPr>
        <w:rFonts w:ascii="Wingdings" w:hAnsi="Wingdings" w:hint="default"/>
      </w:rPr>
    </w:lvl>
    <w:lvl w:ilvl="1" w:tplc="DE4C8CAA" w:tentative="1">
      <w:start w:val="1"/>
      <w:numFmt w:val="bullet"/>
      <w:lvlText w:val="o"/>
      <w:lvlJc w:val="left"/>
      <w:pPr>
        <w:ind w:left="1800" w:hanging="360"/>
      </w:pPr>
      <w:rPr>
        <w:rFonts w:ascii="Courier New" w:hAnsi="Courier New" w:cs="Courier New" w:hint="default"/>
      </w:rPr>
    </w:lvl>
    <w:lvl w:ilvl="2" w:tplc="C0FC3F0C" w:tentative="1">
      <w:start w:val="1"/>
      <w:numFmt w:val="bullet"/>
      <w:lvlText w:val=""/>
      <w:lvlJc w:val="left"/>
      <w:pPr>
        <w:ind w:left="2520" w:hanging="360"/>
      </w:pPr>
      <w:rPr>
        <w:rFonts w:ascii="Wingdings" w:hAnsi="Wingdings" w:hint="default"/>
      </w:rPr>
    </w:lvl>
    <w:lvl w:ilvl="3" w:tplc="FFD42642" w:tentative="1">
      <w:start w:val="1"/>
      <w:numFmt w:val="bullet"/>
      <w:lvlText w:val=""/>
      <w:lvlJc w:val="left"/>
      <w:pPr>
        <w:ind w:left="3240" w:hanging="360"/>
      </w:pPr>
      <w:rPr>
        <w:rFonts w:ascii="Symbol" w:hAnsi="Symbol" w:hint="default"/>
      </w:rPr>
    </w:lvl>
    <w:lvl w:ilvl="4" w:tplc="1382B09A" w:tentative="1">
      <w:start w:val="1"/>
      <w:numFmt w:val="bullet"/>
      <w:lvlText w:val="o"/>
      <w:lvlJc w:val="left"/>
      <w:pPr>
        <w:ind w:left="3960" w:hanging="360"/>
      </w:pPr>
      <w:rPr>
        <w:rFonts w:ascii="Courier New" w:hAnsi="Courier New" w:cs="Courier New" w:hint="default"/>
      </w:rPr>
    </w:lvl>
    <w:lvl w:ilvl="5" w:tplc="9A9CF406" w:tentative="1">
      <w:start w:val="1"/>
      <w:numFmt w:val="bullet"/>
      <w:lvlText w:val=""/>
      <w:lvlJc w:val="left"/>
      <w:pPr>
        <w:ind w:left="4680" w:hanging="360"/>
      </w:pPr>
      <w:rPr>
        <w:rFonts w:ascii="Wingdings" w:hAnsi="Wingdings" w:hint="default"/>
      </w:rPr>
    </w:lvl>
    <w:lvl w:ilvl="6" w:tplc="3EB63662" w:tentative="1">
      <w:start w:val="1"/>
      <w:numFmt w:val="bullet"/>
      <w:lvlText w:val=""/>
      <w:lvlJc w:val="left"/>
      <w:pPr>
        <w:ind w:left="5400" w:hanging="360"/>
      </w:pPr>
      <w:rPr>
        <w:rFonts w:ascii="Symbol" w:hAnsi="Symbol" w:hint="default"/>
      </w:rPr>
    </w:lvl>
    <w:lvl w:ilvl="7" w:tplc="DC7E5BB0" w:tentative="1">
      <w:start w:val="1"/>
      <w:numFmt w:val="bullet"/>
      <w:lvlText w:val="o"/>
      <w:lvlJc w:val="left"/>
      <w:pPr>
        <w:ind w:left="6120" w:hanging="360"/>
      </w:pPr>
      <w:rPr>
        <w:rFonts w:ascii="Courier New" w:hAnsi="Courier New" w:cs="Courier New" w:hint="default"/>
      </w:rPr>
    </w:lvl>
    <w:lvl w:ilvl="8" w:tplc="0ABC4886" w:tentative="1">
      <w:start w:val="1"/>
      <w:numFmt w:val="bullet"/>
      <w:lvlText w:val=""/>
      <w:lvlJc w:val="left"/>
      <w:pPr>
        <w:ind w:left="6840" w:hanging="360"/>
      </w:pPr>
      <w:rPr>
        <w:rFonts w:ascii="Wingdings" w:hAnsi="Wingdings" w:hint="default"/>
      </w:rPr>
    </w:lvl>
  </w:abstractNum>
  <w:abstractNum w:abstractNumId="27" w15:restartNumberingAfterBreak="0">
    <w:nsid w:val="4EE86222"/>
    <w:multiLevelType w:val="hybridMultilevel"/>
    <w:tmpl w:val="151C2000"/>
    <w:lvl w:ilvl="0" w:tplc="E6CE19F6">
      <w:start w:val="1"/>
      <w:numFmt w:val="bullet"/>
      <w:lvlText w:val=""/>
      <w:lvlJc w:val="left"/>
      <w:pPr>
        <w:ind w:left="720" w:hanging="360"/>
      </w:pPr>
      <w:rPr>
        <w:rFonts w:ascii="Wingdings" w:hAnsi="Wingdings" w:hint="default"/>
      </w:rPr>
    </w:lvl>
    <w:lvl w:ilvl="1" w:tplc="6F08F48C" w:tentative="1">
      <w:start w:val="1"/>
      <w:numFmt w:val="bullet"/>
      <w:lvlText w:val="o"/>
      <w:lvlJc w:val="left"/>
      <w:pPr>
        <w:ind w:left="1440" w:hanging="360"/>
      </w:pPr>
      <w:rPr>
        <w:rFonts w:ascii="Courier New" w:hAnsi="Courier New" w:cs="Courier New" w:hint="default"/>
      </w:rPr>
    </w:lvl>
    <w:lvl w:ilvl="2" w:tplc="66D0A3BA" w:tentative="1">
      <w:start w:val="1"/>
      <w:numFmt w:val="bullet"/>
      <w:lvlText w:val=""/>
      <w:lvlJc w:val="left"/>
      <w:pPr>
        <w:ind w:left="2160" w:hanging="360"/>
      </w:pPr>
      <w:rPr>
        <w:rFonts w:ascii="Wingdings" w:hAnsi="Wingdings" w:hint="default"/>
      </w:rPr>
    </w:lvl>
    <w:lvl w:ilvl="3" w:tplc="B31CD120" w:tentative="1">
      <w:start w:val="1"/>
      <w:numFmt w:val="bullet"/>
      <w:lvlText w:val=""/>
      <w:lvlJc w:val="left"/>
      <w:pPr>
        <w:ind w:left="2880" w:hanging="360"/>
      </w:pPr>
      <w:rPr>
        <w:rFonts w:ascii="Symbol" w:hAnsi="Symbol" w:hint="default"/>
      </w:rPr>
    </w:lvl>
    <w:lvl w:ilvl="4" w:tplc="77BCF8A4" w:tentative="1">
      <w:start w:val="1"/>
      <w:numFmt w:val="bullet"/>
      <w:lvlText w:val="o"/>
      <w:lvlJc w:val="left"/>
      <w:pPr>
        <w:ind w:left="3600" w:hanging="360"/>
      </w:pPr>
      <w:rPr>
        <w:rFonts w:ascii="Courier New" w:hAnsi="Courier New" w:cs="Courier New" w:hint="default"/>
      </w:rPr>
    </w:lvl>
    <w:lvl w:ilvl="5" w:tplc="3A50A2BA" w:tentative="1">
      <w:start w:val="1"/>
      <w:numFmt w:val="bullet"/>
      <w:lvlText w:val=""/>
      <w:lvlJc w:val="left"/>
      <w:pPr>
        <w:ind w:left="4320" w:hanging="360"/>
      </w:pPr>
      <w:rPr>
        <w:rFonts w:ascii="Wingdings" w:hAnsi="Wingdings" w:hint="default"/>
      </w:rPr>
    </w:lvl>
    <w:lvl w:ilvl="6" w:tplc="4D0414BE" w:tentative="1">
      <w:start w:val="1"/>
      <w:numFmt w:val="bullet"/>
      <w:lvlText w:val=""/>
      <w:lvlJc w:val="left"/>
      <w:pPr>
        <w:ind w:left="5040" w:hanging="360"/>
      </w:pPr>
      <w:rPr>
        <w:rFonts w:ascii="Symbol" w:hAnsi="Symbol" w:hint="default"/>
      </w:rPr>
    </w:lvl>
    <w:lvl w:ilvl="7" w:tplc="0C965064" w:tentative="1">
      <w:start w:val="1"/>
      <w:numFmt w:val="bullet"/>
      <w:lvlText w:val="o"/>
      <w:lvlJc w:val="left"/>
      <w:pPr>
        <w:ind w:left="5760" w:hanging="360"/>
      </w:pPr>
      <w:rPr>
        <w:rFonts w:ascii="Courier New" w:hAnsi="Courier New" w:cs="Courier New" w:hint="default"/>
      </w:rPr>
    </w:lvl>
    <w:lvl w:ilvl="8" w:tplc="647C7816" w:tentative="1">
      <w:start w:val="1"/>
      <w:numFmt w:val="bullet"/>
      <w:lvlText w:val=""/>
      <w:lvlJc w:val="left"/>
      <w:pPr>
        <w:ind w:left="6480" w:hanging="360"/>
      </w:pPr>
      <w:rPr>
        <w:rFonts w:ascii="Wingdings" w:hAnsi="Wingdings" w:hint="default"/>
      </w:rPr>
    </w:lvl>
  </w:abstractNum>
  <w:abstractNum w:abstractNumId="28" w15:restartNumberingAfterBreak="0">
    <w:nsid w:val="4F1D3E7C"/>
    <w:multiLevelType w:val="hybridMultilevel"/>
    <w:tmpl w:val="DBE6C978"/>
    <w:lvl w:ilvl="0" w:tplc="26F878BA">
      <w:start w:val="1"/>
      <w:numFmt w:val="bullet"/>
      <w:lvlText w:val=""/>
      <w:lvlJc w:val="left"/>
      <w:pPr>
        <w:ind w:left="720" w:hanging="360"/>
      </w:pPr>
      <w:rPr>
        <w:rFonts w:ascii="Wingdings" w:hAnsi="Wingdings" w:hint="default"/>
      </w:rPr>
    </w:lvl>
    <w:lvl w:ilvl="1" w:tplc="FD30C9A6" w:tentative="1">
      <w:start w:val="1"/>
      <w:numFmt w:val="bullet"/>
      <w:lvlText w:val="o"/>
      <w:lvlJc w:val="left"/>
      <w:pPr>
        <w:ind w:left="1440" w:hanging="360"/>
      </w:pPr>
      <w:rPr>
        <w:rFonts w:ascii="Courier New" w:hAnsi="Courier New" w:cs="Courier New" w:hint="default"/>
      </w:rPr>
    </w:lvl>
    <w:lvl w:ilvl="2" w:tplc="6E7E5034" w:tentative="1">
      <w:start w:val="1"/>
      <w:numFmt w:val="bullet"/>
      <w:lvlText w:val=""/>
      <w:lvlJc w:val="left"/>
      <w:pPr>
        <w:ind w:left="2160" w:hanging="360"/>
      </w:pPr>
      <w:rPr>
        <w:rFonts w:ascii="Wingdings" w:hAnsi="Wingdings" w:hint="default"/>
      </w:rPr>
    </w:lvl>
    <w:lvl w:ilvl="3" w:tplc="6A06C74E" w:tentative="1">
      <w:start w:val="1"/>
      <w:numFmt w:val="bullet"/>
      <w:lvlText w:val=""/>
      <w:lvlJc w:val="left"/>
      <w:pPr>
        <w:ind w:left="2880" w:hanging="360"/>
      </w:pPr>
      <w:rPr>
        <w:rFonts w:ascii="Symbol" w:hAnsi="Symbol" w:hint="default"/>
      </w:rPr>
    </w:lvl>
    <w:lvl w:ilvl="4" w:tplc="7DF234BE" w:tentative="1">
      <w:start w:val="1"/>
      <w:numFmt w:val="bullet"/>
      <w:lvlText w:val="o"/>
      <w:lvlJc w:val="left"/>
      <w:pPr>
        <w:ind w:left="3600" w:hanging="360"/>
      </w:pPr>
      <w:rPr>
        <w:rFonts w:ascii="Courier New" w:hAnsi="Courier New" w:cs="Courier New" w:hint="default"/>
      </w:rPr>
    </w:lvl>
    <w:lvl w:ilvl="5" w:tplc="C152EE54" w:tentative="1">
      <w:start w:val="1"/>
      <w:numFmt w:val="bullet"/>
      <w:lvlText w:val=""/>
      <w:lvlJc w:val="left"/>
      <w:pPr>
        <w:ind w:left="4320" w:hanging="360"/>
      </w:pPr>
      <w:rPr>
        <w:rFonts w:ascii="Wingdings" w:hAnsi="Wingdings" w:hint="default"/>
      </w:rPr>
    </w:lvl>
    <w:lvl w:ilvl="6" w:tplc="A03E1BDE" w:tentative="1">
      <w:start w:val="1"/>
      <w:numFmt w:val="bullet"/>
      <w:lvlText w:val=""/>
      <w:lvlJc w:val="left"/>
      <w:pPr>
        <w:ind w:left="5040" w:hanging="360"/>
      </w:pPr>
      <w:rPr>
        <w:rFonts w:ascii="Symbol" w:hAnsi="Symbol" w:hint="default"/>
      </w:rPr>
    </w:lvl>
    <w:lvl w:ilvl="7" w:tplc="71180DD0" w:tentative="1">
      <w:start w:val="1"/>
      <w:numFmt w:val="bullet"/>
      <w:lvlText w:val="o"/>
      <w:lvlJc w:val="left"/>
      <w:pPr>
        <w:ind w:left="5760" w:hanging="360"/>
      </w:pPr>
      <w:rPr>
        <w:rFonts w:ascii="Courier New" w:hAnsi="Courier New" w:cs="Courier New" w:hint="default"/>
      </w:rPr>
    </w:lvl>
    <w:lvl w:ilvl="8" w:tplc="41163A4A" w:tentative="1">
      <w:start w:val="1"/>
      <w:numFmt w:val="bullet"/>
      <w:lvlText w:val=""/>
      <w:lvlJc w:val="left"/>
      <w:pPr>
        <w:ind w:left="6480" w:hanging="360"/>
      </w:pPr>
      <w:rPr>
        <w:rFonts w:ascii="Wingdings" w:hAnsi="Wingdings" w:hint="default"/>
      </w:rPr>
    </w:lvl>
  </w:abstractNum>
  <w:abstractNum w:abstractNumId="29" w15:restartNumberingAfterBreak="0">
    <w:nsid w:val="50A92B73"/>
    <w:multiLevelType w:val="hybridMultilevel"/>
    <w:tmpl w:val="14242314"/>
    <w:lvl w:ilvl="0" w:tplc="AB240E84">
      <w:start w:val="1"/>
      <w:numFmt w:val="bullet"/>
      <w:lvlText w:val=""/>
      <w:lvlJc w:val="left"/>
      <w:pPr>
        <w:ind w:left="1080" w:hanging="360"/>
      </w:pPr>
      <w:rPr>
        <w:rFonts w:ascii="Wingdings" w:hAnsi="Wingdings" w:hint="default"/>
      </w:rPr>
    </w:lvl>
    <w:lvl w:ilvl="1" w:tplc="4BB25E1A" w:tentative="1">
      <w:start w:val="1"/>
      <w:numFmt w:val="bullet"/>
      <w:lvlText w:val="o"/>
      <w:lvlJc w:val="left"/>
      <w:pPr>
        <w:ind w:left="1800" w:hanging="360"/>
      </w:pPr>
      <w:rPr>
        <w:rFonts w:ascii="Courier New" w:hAnsi="Courier New" w:cs="Courier New" w:hint="default"/>
      </w:rPr>
    </w:lvl>
    <w:lvl w:ilvl="2" w:tplc="788AD39A" w:tentative="1">
      <w:start w:val="1"/>
      <w:numFmt w:val="bullet"/>
      <w:lvlText w:val=""/>
      <w:lvlJc w:val="left"/>
      <w:pPr>
        <w:ind w:left="2520" w:hanging="360"/>
      </w:pPr>
      <w:rPr>
        <w:rFonts w:ascii="Wingdings" w:hAnsi="Wingdings" w:hint="default"/>
      </w:rPr>
    </w:lvl>
    <w:lvl w:ilvl="3" w:tplc="46B0645E" w:tentative="1">
      <w:start w:val="1"/>
      <w:numFmt w:val="bullet"/>
      <w:lvlText w:val=""/>
      <w:lvlJc w:val="left"/>
      <w:pPr>
        <w:ind w:left="3240" w:hanging="360"/>
      </w:pPr>
      <w:rPr>
        <w:rFonts w:ascii="Symbol" w:hAnsi="Symbol" w:hint="default"/>
      </w:rPr>
    </w:lvl>
    <w:lvl w:ilvl="4" w:tplc="CD2470AC" w:tentative="1">
      <w:start w:val="1"/>
      <w:numFmt w:val="bullet"/>
      <w:lvlText w:val="o"/>
      <w:lvlJc w:val="left"/>
      <w:pPr>
        <w:ind w:left="3960" w:hanging="360"/>
      </w:pPr>
      <w:rPr>
        <w:rFonts w:ascii="Courier New" w:hAnsi="Courier New" w:cs="Courier New" w:hint="default"/>
      </w:rPr>
    </w:lvl>
    <w:lvl w:ilvl="5" w:tplc="09A6752A" w:tentative="1">
      <w:start w:val="1"/>
      <w:numFmt w:val="bullet"/>
      <w:lvlText w:val=""/>
      <w:lvlJc w:val="left"/>
      <w:pPr>
        <w:ind w:left="4680" w:hanging="360"/>
      </w:pPr>
      <w:rPr>
        <w:rFonts w:ascii="Wingdings" w:hAnsi="Wingdings" w:hint="default"/>
      </w:rPr>
    </w:lvl>
    <w:lvl w:ilvl="6" w:tplc="4D52C162" w:tentative="1">
      <w:start w:val="1"/>
      <w:numFmt w:val="bullet"/>
      <w:lvlText w:val=""/>
      <w:lvlJc w:val="left"/>
      <w:pPr>
        <w:ind w:left="5400" w:hanging="360"/>
      </w:pPr>
      <w:rPr>
        <w:rFonts w:ascii="Symbol" w:hAnsi="Symbol" w:hint="default"/>
      </w:rPr>
    </w:lvl>
    <w:lvl w:ilvl="7" w:tplc="409C29FC" w:tentative="1">
      <w:start w:val="1"/>
      <w:numFmt w:val="bullet"/>
      <w:lvlText w:val="o"/>
      <w:lvlJc w:val="left"/>
      <w:pPr>
        <w:ind w:left="6120" w:hanging="360"/>
      </w:pPr>
      <w:rPr>
        <w:rFonts w:ascii="Courier New" w:hAnsi="Courier New" w:cs="Courier New" w:hint="default"/>
      </w:rPr>
    </w:lvl>
    <w:lvl w:ilvl="8" w:tplc="017C4526" w:tentative="1">
      <w:start w:val="1"/>
      <w:numFmt w:val="bullet"/>
      <w:lvlText w:val=""/>
      <w:lvlJc w:val="left"/>
      <w:pPr>
        <w:ind w:left="6840" w:hanging="360"/>
      </w:pPr>
      <w:rPr>
        <w:rFonts w:ascii="Wingdings" w:hAnsi="Wingdings" w:hint="default"/>
      </w:rPr>
    </w:lvl>
  </w:abstractNum>
  <w:abstractNum w:abstractNumId="30" w15:restartNumberingAfterBreak="0">
    <w:nsid w:val="598F1109"/>
    <w:multiLevelType w:val="hybridMultilevel"/>
    <w:tmpl w:val="2AB82378"/>
    <w:lvl w:ilvl="0" w:tplc="5EEAD0A0">
      <w:start w:val="1"/>
      <w:numFmt w:val="bullet"/>
      <w:lvlText w:val=""/>
      <w:lvlJc w:val="left"/>
      <w:pPr>
        <w:ind w:left="360" w:hanging="360"/>
      </w:pPr>
      <w:rPr>
        <w:rFonts w:ascii="Wingdings" w:hAnsi="Wingdings" w:hint="default"/>
      </w:rPr>
    </w:lvl>
    <w:lvl w:ilvl="1" w:tplc="0868F7D4" w:tentative="1">
      <w:start w:val="1"/>
      <w:numFmt w:val="bullet"/>
      <w:lvlText w:val="o"/>
      <w:lvlJc w:val="left"/>
      <w:pPr>
        <w:ind w:left="1080" w:hanging="360"/>
      </w:pPr>
      <w:rPr>
        <w:rFonts w:ascii="Courier New" w:hAnsi="Courier New" w:cs="Courier New" w:hint="default"/>
      </w:rPr>
    </w:lvl>
    <w:lvl w:ilvl="2" w:tplc="1EBA2DCA" w:tentative="1">
      <w:start w:val="1"/>
      <w:numFmt w:val="bullet"/>
      <w:lvlText w:val=""/>
      <w:lvlJc w:val="left"/>
      <w:pPr>
        <w:ind w:left="1800" w:hanging="360"/>
      </w:pPr>
      <w:rPr>
        <w:rFonts w:ascii="Wingdings" w:hAnsi="Wingdings" w:hint="default"/>
      </w:rPr>
    </w:lvl>
    <w:lvl w:ilvl="3" w:tplc="1A2C7C52" w:tentative="1">
      <w:start w:val="1"/>
      <w:numFmt w:val="bullet"/>
      <w:lvlText w:val=""/>
      <w:lvlJc w:val="left"/>
      <w:pPr>
        <w:ind w:left="2520" w:hanging="360"/>
      </w:pPr>
      <w:rPr>
        <w:rFonts w:ascii="Symbol" w:hAnsi="Symbol" w:hint="default"/>
      </w:rPr>
    </w:lvl>
    <w:lvl w:ilvl="4" w:tplc="D8F49B36" w:tentative="1">
      <w:start w:val="1"/>
      <w:numFmt w:val="bullet"/>
      <w:lvlText w:val="o"/>
      <w:lvlJc w:val="left"/>
      <w:pPr>
        <w:ind w:left="3240" w:hanging="360"/>
      </w:pPr>
      <w:rPr>
        <w:rFonts w:ascii="Courier New" w:hAnsi="Courier New" w:cs="Courier New" w:hint="default"/>
      </w:rPr>
    </w:lvl>
    <w:lvl w:ilvl="5" w:tplc="D1A4069E" w:tentative="1">
      <w:start w:val="1"/>
      <w:numFmt w:val="bullet"/>
      <w:lvlText w:val=""/>
      <w:lvlJc w:val="left"/>
      <w:pPr>
        <w:ind w:left="3960" w:hanging="360"/>
      </w:pPr>
      <w:rPr>
        <w:rFonts w:ascii="Wingdings" w:hAnsi="Wingdings" w:hint="default"/>
      </w:rPr>
    </w:lvl>
    <w:lvl w:ilvl="6" w:tplc="5840262E" w:tentative="1">
      <w:start w:val="1"/>
      <w:numFmt w:val="bullet"/>
      <w:lvlText w:val=""/>
      <w:lvlJc w:val="left"/>
      <w:pPr>
        <w:ind w:left="4680" w:hanging="360"/>
      </w:pPr>
      <w:rPr>
        <w:rFonts w:ascii="Symbol" w:hAnsi="Symbol" w:hint="default"/>
      </w:rPr>
    </w:lvl>
    <w:lvl w:ilvl="7" w:tplc="14A07C5E" w:tentative="1">
      <w:start w:val="1"/>
      <w:numFmt w:val="bullet"/>
      <w:lvlText w:val="o"/>
      <w:lvlJc w:val="left"/>
      <w:pPr>
        <w:ind w:left="5400" w:hanging="360"/>
      </w:pPr>
      <w:rPr>
        <w:rFonts w:ascii="Courier New" w:hAnsi="Courier New" w:cs="Courier New" w:hint="default"/>
      </w:rPr>
    </w:lvl>
    <w:lvl w:ilvl="8" w:tplc="B23AF8DA" w:tentative="1">
      <w:start w:val="1"/>
      <w:numFmt w:val="bullet"/>
      <w:lvlText w:val=""/>
      <w:lvlJc w:val="left"/>
      <w:pPr>
        <w:ind w:left="6120" w:hanging="360"/>
      </w:pPr>
      <w:rPr>
        <w:rFonts w:ascii="Wingdings" w:hAnsi="Wingdings" w:hint="default"/>
      </w:rPr>
    </w:lvl>
  </w:abstractNum>
  <w:abstractNum w:abstractNumId="31" w15:restartNumberingAfterBreak="0">
    <w:nsid w:val="5AA068D8"/>
    <w:multiLevelType w:val="hybridMultilevel"/>
    <w:tmpl w:val="DFC89EEA"/>
    <w:lvl w:ilvl="0" w:tplc="B87CE3EA">
      <w:start w:val="1"/>
      <w:numFmt w:val="bullet"/>
      <w:lvlText w:val=""/>
      <w:lvlJc w:val="left"/>
      <w:pPr>
        <w:ind w:left="720" w:hanging="360"/>
      </w:pPr>
      <w:rPr>
        <w:rFonts w:ascii="Symbol" w:hAnsi="Symbol" w:hint="default"/>
      </w:rPr>
    </w:lvl>
    <w:lvl w:ilvl="1" w:tplc="0C9C207A" w:tentative="1">
      <w:start w:val="1"/>
      <w:numFmt w:val="bullet"/>
      <w:lvlText w:val="o"/>
      <w:lvlJc w:val="left"/>
      <w:pPr>
        <w:ind w:left="1440" w:hanging="360"/>
      </w:pPr>
      <w:rPr>
        <w:rFonts w:ascii="Courier New" w:hAnsi="Courier New" w:cs="Courier New" w:hint="default"/>
      </w:rPr>
    </w:lvl>
    <w:lvl w:ilvl="2" w:tplc="50F64268" w:tentative="1">
      <w:start w:val="1"/>
      <w:numFmt w:val="bullet"/>
      <w:lvlText w:val=""/>
      <w:lvlJc w:val="left"/>
      <w:pPr>
        <w:ind w:left="2160" w:hanging="360"/>
      </w:pPr>
      <w:rPr>
        <w:rFonts w:ascii="Wingdings" w:hAnsi="Wingdings" w:hint="default"/>
      </w:rPr>
    </w:lvl>
    <w:lvl w:ilvl="3" w:tplc="1898E056" w:tentative="1">
      <w:start w:val="1"/>
      <w:numFmt w:val="bullet"/>
      <w:lvlText w:val=""/>
      <w:lvlJc w:val="left"/>
      <w:pPr>
        <w:ind w:left="2880" w:hanging="360"/>
      </w:pPr>
      <w:rPr>
        <w:rFonts w:ascii="Symbol" w:hAnsi="Symbol" w:hint="default"/>
      </w:rPr>
    </w:lvl>
    <w:lvl w:ilvl="4" w:tplc="BEFA1038" w:tentative="1">
      <w:start w:val="1"/>
      <w:numFmt w:val="bullet"/>
      <w:lvlText w:val="o"/>
      <w:lvlJc w:val="left"/>
      <w:pPr>
        <w:ind w:left="3600" w:hanging="360"/>
      </w:pPr>
      <w:rPr>
        <w:rFonts w:ascii="Courier New" w:hAnsi="Courier New" w:cs="Courier New" w:hint="default"/>
      </w:rPr>
    </w:lvl>
    <w:lvl w:ilvl="5" w:tplc="AB241F8C" w:tentative="1">
      <w:start w:val="1"/>
      <w:numFmt w:val="bullet"/>
      <w:lvlText w:val=""/>
      <w:lvlJc w:val="left"/>
      <w:pPr>
        <w:ind w:left="4320" w:hanging="360"/>
      </w:pPr>
      <w:rPr>
        <w:rFonts w:ascii="Wingdings" w:hAnsi="Wingdings" w:hint="default"/>
      </w:rPr>
    </w:lvl>
    <w:lvl w:ilvl="6" w:tplc="BFEE85E4" w:tentative="1">
      <w:start w:val="1"/>
      <w:numFmt w:val="bullet"/>
      <w:lvlText w:val=""/>
      <w:lvlJc w:val="left"/>
      <w:pPr>
        <w:ind w:left="5040" w:hanging="360"/>
      </w:pPr>
      <w:rPr>
        <w:rFonts w:ascii="Symbol" w:hAnsi="Symbol" w:hint="default"/>
      </w:rPr>
    </w:lvl>
    <w:lvl w:ilvl="7" w:tplc="F84AF15A" w:tentative="1">
      <w:start w:val="1"/>
      <w:numFmt w:val="bullet"/>
      <w:lvlText w:val="o"/>
      <w:lvlJc w:val="left"/>
      <w:pPr>
        <w:ind w:left="5760" w:hanging="360"/>
      </w:pPr>
      <w:rPr>
        <w:rFonts w:ascii="Courier New" w:hAnsi="Courier New" w:cs="Courier New" w:hint="default"/>
      </w:rPr>
    </w:lvl>
    <w:lvl w:ilvl="8" w:tplc="A0F2D13C" w:tentative="1">
      <w:start w:val="1"/>
      <w:numFmt w:val="bullet"/>
      <w:lvlText w:val=""/>
      <w:lvlJc w:val="left"/>
      <w:pPr>
        <w:ind w:left="6480" w:hanging="360"/>
      </w:pPr>
      <w:rPr>
        <w:rFonts w:ascii="Wingdings" w:hAnsi="Wingdings" w:hint="default"/>
      </w:rPr>
    </w:lvl>
  </w:abstractNum>
  <w:abstractNum w:abstractNumId="32" w15:restartNumberingAfterBreak="0">
    <w:nsid w:val="612E71CC"/>
    <w:multiLevelType w:val="hybridMultilevel"/>
    <w:tmpl w:val="1092F480"/>
    <w:lvl w:ilvl="0" w:tplc="1BC6D27E">
      <w:start w:val="1"/>
      <w:numFmt w:val="bullet"/>
      <w:lvlText w:val=""/>
      <w:lvlJc w:val="left"/>
      <w:pPr>
        <w:ind w:left="360" w:hanging="360"/>
      </w:pPr>
      <w:rPr>
        <w:rFonts w:ascii="Wingdings" w:hAnsi="Wingdings" w:hint="default"/>
      </w:rPr>
    </w:lvl>
    <w:lvl w:ilvl="1" w:tplc="E2080C7A" w:tentative="1">
      <w:start w:val="1"/>
      <w:numFmt w:val="bullet"/>
      <w:lvlText w:val="o"/>
      <w:lvlJc w:val="left"/>
      <w:pPr>
        <w:ind w:left="1080" w:hanging="360"/>
      </w:pPr>
      <w:rPr>
        <w:rFonts w:ascii="Courier New" w:hAnsi="Courier New" w:cs="Courier New" w:hint="default"/>
      </w:rPr>
    </w:lvl>
    <w:lvl w:ilvl="2" w:tplc="FA80ABD0" w:tentative="1">
      <w:start w:val="1"/>
      <w:numFmt w:val="bullet"/>
      <w:lvlText w:val=""/>
      <w:lvlJc w:val="left"/>
      <w:pPr>
        <w:ind w:left="1800" w:hanging="360"/>
      </w:pPr>
      <w:rPr>
        <w:rFonts w:ascii="Wingdings" w:hAnsi="Wingdings" w:hint="default"/>
      </w:rPr>
    </w:lvl>
    <w:lvl w:ilvl="3" w:tplc="BD366B2C" w:tentative="1">
      <w:start w:val="1"/>
      <w:numFmt w:val="bullet"/>
      <w:lvlText w:val=""/>
      <w:lvlJc w:val="left"/>
      <w:pPr>
        <w:ind w:left="2520" w:hanging="360"/>
      </w:pPr>
      <w:rPr>
        <w:rFonts w:ascii="Symbol" w:hAnsi="Symbol" w:hint="default"/>
      </w:rPr>
    </w:lvl>
    <w:lvl w:ilvl="4" w:tplc="FC0E3D04" w:tentative="1">
      <w:start w:val="1"/>
      <w:numFmt w:val="bullet"/>
      <w:lvlText w:val="o"/>
      <w:lvlJc w:val="left"/>
      <w:pPr>
        <w:ind w:left="3240" w:hanging="360"/>
      </w:pPr>
      <w:rPr>
        <w:rFonts w:ascii="Courier New" w:hAnsi="Courier New" w:cs="Courier New" w:hint="default"/>
      </w:rPr>
    </w:lvl>
    <w:lvl w:ilvl="5" w:tplc="0FAE0D30" w:tentative="1">
      <w:start w:val="1"/>
      <w:numFmt w:val="bullet"/>
      <w:lvlText w:val=""/>
      <w:lvlJc w:val="left"/>
      <w:pPr>
        <w:ind w:left="3960" w:hanging="360"/>
      </w:pPr>
      <w:rPr>
        <w:rFonts w:ascii="Wingdings" w:hAnsi="Wingdings" w:hint="default"/>
      </w:rPr>
    </w:lvl>
    <w:lvl w:ilvl="6" w:tplc="618A82D2" w:tentative="1">
      <w:start w:val="1"/>
      <w:numFmt w:val="bullet"/>
      <w:lvlText w:val=""/>
      <w:lvlJc w:val="left"/>
      <w:pPr>
        <w:ind w:left="4680" w:hanging="360"/>
      </w:pPr>
      <w:rPr>
        <w:rFonts w:ascii="Symbol" w:hAnsi="Symbol" w:hint="default"/>
      </w:rPr>
    </w:lvl>
    <w:lvl w:ilvl="7" w:tplc="2C66CBBC" w:tentative="1">
      <w:start w:val="1"/>
      <w:numFmt w:val="bullet"/>
      <w:lvlText w:val="o"/>
      <w:lvlJc w:val="left"/>
      <w:pPr>
        <w:ind w:left="5400" w:hanging="360"/>
      </w:pPr>
      <w:rPr>
        <w:rFonts w:ascii="Courier New" w:hAnsi="Courier New" w:cs="Courier New" w:hint="default"/>
      </w:rPr>
    </w:lvl>
    <w:lvl w:ilvl="8" w:tplc="954E64A0" w:tentative="1">
      <w:start w:val="1"/>
      <w:numFmt w:val="bullet"/>
      <w:lvlText w:val=""/>
      <w:lvlJc w:val="left"/>
      <w:pPr>
        <w:ind w:left="6120" w:hanging="360"/>
      </w:pPr>
      <w:rPr>
        <w:rFonts w:ascii="Wingdings" w:hAnsi="Wingdings" w:hint="default"/>
      </w:rPr>
    </w:lvl>
  </w:abstractNum>
  <w:abstractNum w:abstractNumId="33" w15:restartNumberingAfterBreak="0">
    <w:nsid w:val="630D47D8"/>
    <w:multiLevelType w:val="hybridMultilevel"/>
    <w:tmpl w:val="0868E46A"/>
    <w:lvl w:ilvl="0" w:tplc="0A40B7CC">
      <w:start w:val="1"/>
      <w:numFmt w:val="decimal"/>
      <w:lvlText w:val="%1."/>
      <w:lvlJc w:val="left"/>
      <w:pPr>
        <w:ind w:left="720" w:hanging="360"/>
      </w:pPr>
      <w:rPr>
        <w:rFonts w:hint="default"/>
      </w:rPr>
    </w:lvl>
    <w:lvl w:ilvl="1" w:tplc="8AE62D4C" w:tentative="1">
      <w:start w:val="1"/>
      <w:numFmt w:val="lowerLetter"/>
      <w:lvlText w:val="%2."/>
      <w:lvlJc w:val="left"/>
      <w:pPr>
        <w:ind w:left="1440" w:hanging="360"/>
      </w:pPr>
    </w:lvl>
    <w:lvl w:ilvl="2" w:tplc="07AEF99C" w:tentative="1">
      <w:start w:val="1"/>
      <w:numFmt w:val="lowerRoman"/>
      <w:lvlText w:val="%3."/>
      <w:lvlJc w:val="right"/>
      <w:pPr>
        <w:ind w:left="2160" w:hanging="180"/>
      </w:pPr>
    </w:lvl>
    <w:lvl w:ilvl="3" w:tplc="7B306960" w:tentative="1">
      <w:start w:val="1"/>
      <w:numFmt w:val="decimal"/>
      <w:lvlText w:val="%4."/>
      <w:lvlJc w:val="left"/>
      <w:pPr>
        <w:ind w:left="2880" w:hanging="360"/>
      </w:pPr>
    </w:lvl>
    <w:lvl w:ilvl="4" w:tplc="240A1D3E" w:tentative="1">
      <w:start w:val="1"/>
      <w:numFmt w:val="lowerLetter"/>
      <w:lvlText w:val="%5."/>
      <w:lvlJc w:val="left"/>
      <w:pPr>
        <w:ind w:left="3600" w:hanging="360"/>
      </w:pPr>
    </w:lvl>
    <w:lvl w:ilvl="5" w:tplc="2CA40B94" w:tentative="1">
      <w:start w:val="1"/>
      <w:numFmt w:val="lowerRoman"/>
      <w:lvlText w:val="%6."/>
      <w:lvlJc w:val="right"/>
      <w:pPr>
        <w:ind w:left="4320" w:hanging="180"/>
      </w:pPr>
    </w:lvl>
    <w:lvl w:ilvl="6" w:tplc="AFEA4578" w:tentative="1">
      <w:start w:val="1"/>
      <w:numFmt w:val="decimal"/>
      <w:lvlText w:val="%7."/>
      <w:lvlJc w:val="left"/>
      <w:pPr>
        <w:ind w:left="5040" w:hanging="360"/>
      </w:pPr>
    </w:lvl>
    <w:lvl w:ilvl="7" w:tplc="93C68EF0" w:tentative="1">
      <w:start w:val="1"/>
      <w:numFmt w:val="lowerLetter"/>
      <w:lvlText w:val="%8."/>
      <w:lvlJc w:val="left"/>
      <w:pPr>
        <w:ind w:left="5760" w:hanging="360"/>
      </w:pPr>
    </w:lvl>
    <w:lvl w:ilvl="8" w:tplc="12C2DBB4" w:tentative="1">
      <w:start w:val="1"/>
      <w:numFmt w:val="lowerRoman"/>
      <w:lvlText w:val="%9."/>
      <w:lvlJc w:val="right"/>
      <w:pPr>
        <w:ind w:left="6480" w:hanging="180"/>
      </w:pPr>
    </w:lvl>
  </w:abstractNum>
  <w:abstractNum w:abstractNumId="34" w15:restartNumberingAfterBreak="0">
    <w:nsid w:val="64FF59B4"/>
    <w:multiLevelType w:val="hybridMultilevel"/>
    <w:tmpl w:val="4C56DDC6"/>
    <w:lvl w:ilvl="0" w:tplc="047662CA">
      <w:start w:val="1"/>
      <w:numFmt w:val="bullet"/>
      <w:lvlText w:val=""/>
      <w:lvlJc w:val="left"/>
      <w:pPr>
        <w:ind w:left="483" w:hanging="360"/>
      </w:pPr>
      <w:rPr>
        <w:rFonts w:ascii="Symbol" w:hAnsi="Symbol" w:hint="default"/>
      </w:rPr>
    </w:lvl>
    <w:lvl w:ilvl="1" w:tplc="557CC6C4" w:tentative="1">
      <w:start w:val="1"/>
      <w:numFmt w:val="bullet"/>
      <w:lvlText w:val="o"/>
      <w:lvlJc w:val="left"/>
      <w:pPr>
        <w:ind w:left="1203" w:hanging="360"/>
      </w:pPr>
      <w:rPr>
        <w:rFonts w:ascii="Courier New" w:hAnsi="Courier New" w:cs="Courier New" w:hint="default"/>
      </w:rPr>
    </w:lvl>
    <w:lvl w:ilvl="2" w:tplc="D9A06B40" w:tentative="1">
      <w:start w:val="1"/>
      <w:numFmt w:val="bullet"/>
      <w:lvlText w:val=""/>
      <w:lvlJc w:val="left"/>
      <w:pPr>
        <w:ind w:left="1923" w:hanging="360"/>
      </w:pPr>
      <w:rPr>
        <w:rFonts w:ascii="Wingdings" w:hAnsi="Wingdings" w:hint="default"/>
      </w:rPr>
    </w:lvl>
    <w:lvl w:ilvl="3" w:tplc="FC8C4F8E" w:tentative="1">
      <w:start w:val="1"/>
      <w:numFmt w:val="bullet"/>
      <w:lvlText w:val=""/>
      <w:lvlJc w:val="left"/>
      <w:pPr>
        <w:ind w:left="2643" w:hanging="360"/>
      </w:pPr>
      <w:rPr>
        <w:rFonts w:ascii="Symbol" w:hAnsi="Symbol" w:hint="default"/>
      </w:rPr>
    </w:lvl>
    <w:lvl w:ilvl="4" w:tplc="7B586078" w:tentative="1">
      <w:start w:val="1"/>
      <w:numFmt w:val="bullet"/>
      <w:lvlText w:val="o"/>
      <w:lvlJc w:val="left"/>
      <w:pPr>
        <w:ind w:left="3363" w:hanging="360"/>
      </w:pPr>
      <w:rPr>
        <w:rFonts w:ascii="Courier New" w:hAnsi="Courier New" w:cs="Courier New" w:hint="default"/>
      </w:rPr>
    </w:lvl>
    <w:lvl w:ilvl="5" w:tplc="4F7CB8FC" w:tentative="1">
      <w:start w:val="1"/>
      <w:numFmt w:val="bullet"/>
      <w:lvlText w:val=""/>
      <w:lvlJc w:val="left"/>
      <w:pPr>
        <w:ind w:left="4083" w:hanging="360"/>
      </w:pPr>
      <w:rPr>
        <w:rFonts w:ascii="Wingdings" w:hAnsi="Wingdings" w:hint="default"/>
      </w:rPr>
    </w:lvl>
    <w:lvl w:ilvl="6" w:tplc="4FA28AB4" w:tentative="1">
      <w:start w:val="1"/>
      <w:numFmt w:val="bullet"/>
      <w:lvlText w:val=""/>
      <w:lvlJc w:val="left"/>
      <w:pPr>
        <w:ind w:left="4803" w:hanging="360"/>
      </w:pPr>
      <w:rPr>
        <w:rFonts w:ascii="Symbol" w:hAnsi="Symbol" w:hint="default"/>
      </w:rPr>
    </w:lvl>
    <w:lvl w:ilvl="7" w:tplc="AB50A326" w:tentative="1">
      <w:start w:val="1"/>
      <w:numFmt w:val="bullet"/>
      <w:lvlText w:val="o"/>
      <w:lvlJc w:val="left"/>
      <w:pPr>
        <w:ind w:left="5523" w:hanging="360"/>
      </w:pPr>
      <w:rPr>
        <w:rFonts w:ascii="Courier New" w:hAnsi="Courier New" w:cs="Courier New" w:hint="default"/>
      </w:rPr>
    </w:lvl>
    <w:lvl w:ilvl="8" w:tplc="5A32B1F4" w:tentative="1">
      <w:start w:val="1"/>
      <w:numFmt w:val="bullet"/>
      <w:lvlText w:val=""/>
      <w:lvlJc w:val="left"/>
      <w:pPr>
        <w:ind w:left="6243" w:hanging="360"/>
      </w:pPr>
      <w:rPr>
        <w:rFonts w:ascii="Wingdings" w:hAnsi="Wingdings" w:hint="default"/>
      </w:rPr>
    </w:lvl>
  </w:abstractNum>
  <w:abstractNum w:abstractNumId="35" w15:restartNumberingAfterBreak="0">
    <w:nsid w:val="66F6340E"/>
    <w:multiLevelType w:val="hybridMultilevel"/>
    <w:tmpl w:val="D160FBB8"/>
    <w:lvl w:ilvl="0" w:tplc="82FEC3FA">
      <w:start w:val="1"/>
      <w:numFmt w:val="bullet"/>
      <w:lvlText w:val=""/>
      <w:lvlJc w:val="left"/>
      <w:pPr>
        <w:ind w:left="360" w:hanging="360"/>
      </w:pPr>
      <w:rPr>
        <w:rFonts w:ascii="Wingdings" w:hAnsi="Wingdings" w:hint="default"/>
      </w:rPr>
    </w:lvl>
    <w:lvl w:ilvl="1" w:tplc="D8C6BD1C" w:tentative="1">
      <w:start w:val="1"/>
      <w:numFmt w:val="bullet"/>
      <w:lvlText w:val="o"/>
      <w:lvlJc w:val="left"/>
      <w:pPr>
        <w:ind w:left="1080" w:hanging="360"/>
      </w:pPr>
      <w:rPr>
        <w:rFonts w:ascii="Courier New" w:hAnsi="Courier New" w:cs="Courier New" w:hint="default"/>
      </w:rPr>
    </w:lvl>
    <w:lvl w:ilvl="2" w:tplc="6592164E" w:tentative="1">
      <w:start w:val="1"/>
      <w:numFmt w:val="bullet"/>
      <w:lvlText w:val=""/>
      <w:lvlJc w:val="left"/>
      <w:pPr>
        <w:ind w:left="1800" w:hanging="360"/>
      </w:pPr>
      <w:rPr>
        <w:rFonts w:ascii="Wingdings" w:hAnsi="Wingdings" w:hint="default"/>
      </w:rPr>
    </w:lvl>
    <w:lvl w:ilvl="3" w:tplc="26CCC8FC" w:tentative="1">
      <w:start w:val="1"/>
      <w:numFmt w:val="bullet"/>
      <w:lvlText w:val=""/>
      <w:lvlJc w:val="left"/>
      <w:pPr>
        <w:ind w:left="2520" w:hanging="360"/>
      </w:pPr>
      <w:rPr>
        <w:rFonts w:ascii="Symbol" w:hAnsi="Symbol" w:hint="default"/>
      </w:rPr>
    </w:lvl>
    <w:lvl w:ilvl="4" w:tplc="F74A6D12" w:tentative="1">
      <w:start w:val="1"/>
      <w:numFmt w:val="bullet"/>
      <w:lvlText w:val="o"/>
      <w:lvlJc w:val="left"/>
      <w:pPr>
        <w:ind w:left="3240" w:hanging="360"/>
      </w:pPr>
      <w:rPr>
        <w:rFonts w:ascii="Courier New" w:hAnsi="Courier New" w:cs="Courier New" w:hint="default"/>
      </w:rPr>
    </w:lvl>
    <w:lvl w:ilvl="5" w:tplc="CCAEAA1E" w:tentative="1">
      <w:start w:val="1"/>
      <w:numFmt w:val="bullet"/>
      <w:lvlText w:val=""/>
      <w:lvlJc w:val="left"/>
      <w:pPr>
        <w:ind w:left="3960" w:hanging="360"/>
      </w:pPr>
      <w:rPr>
        <w:rFonts w:ascii="Wingdings" w:hAnsi="Wingdings" w:hint="default"/>
      </w:rPr>
    </w:lvl>
    <w:lvl w:ilvl="6" w:tplc="E0DC024E" w:tentative="1">
      <w:start w:val="1"/>
      <w:numFmt w:val="bullet"/>
      <w:lvlText w:val=""/>
      <w:lvlJc w:val="left"/>
      <w:pPr>
        <w:ind w:left="4680" w:hanging="360"/>
      </w:pPr>
      <w:rPr>
        <w:rFonts w:ascii="Symbol" w:hAnsi="Symbol" w:hint="default"/>
      </w:rPr>
    </w:lvl>
    <w:lvl w:ilvl="7" w:tplc="A13E3794" w:tentative="1">
      <w:start w:val="1"/>
      <w:numFmt w:val="bullet"/>
      <w:lvlText w:val="o"/>
      <w:lvlJc w:val="left"/>
      <w:pPr>
        <w:ind w:left="5400" w:hanging="360"/>
      </w:pPr>
      <w:rPr>
        <w:rFonts w:ascii="Courier New" w:hAnsi="Courier New" w:cs="Courier New" w:hint="default"/>
      </w:rPr>
    </w:lvl>
    <w:lvl w:ilvl="8" w:tplc="87A668E6" w:tentative="1">
      <w:start w:val="1"/>
      <w:numFmt w:val="bullet"/>
      <w:lvlText w:val=""/>
      <w:lvlJc w:val="left"/>
      <w:pPr>
        <w:ind w:left="6120" w:hanging="360"/>
      </w:pPr>
      <w:rPr>
        <w:rFonts w:ascii="Wingdings" w:hAnsi="Wingdings" w:hint="default"/>
      </w:rPr>
    </w:lvl>
  </w:abstractNum>
  <w:abstractNum w:abstractNumId="36" w15:restartNumberingAfterBreak="0">
    <w:nsid w:val="6953538C"/>
    <w:multiLevelType w:val="hybridMultilevel"/>
    <w:tmpl w:val="AE5A5BE8"/>
    <w:lvl w:ilvl="0" w:tplc="50B237AE">
      <w:start w:val="1"/>
      <w:numFmt w:val="bullet"/>
      <w:lvlText w:val=""/>
      <w:lvlJc w:val="left"/>
      <w:pPr>
        <w:ind w:left="1080" w:hanging="360"/>
      </w:pPr>
      <w:rPr>
        <w:rFonts w:ascii="Wingdings" w:hAnsi="Wingdings" w:hint="default"/>
      </w:rPr>
    </w:lvl>
    <w:lvl w:ilvl="1" w:tplc="98183E52" w:tentative="1">
      <w:start w:val="1"/>
      <w:numFmt w:val="bullet"/>
      <w:lvlText w:val="o"/>
      <w:lvlJc w:val="left"/>
      <w:pPr>
        <w:ind w:left="1440" w:hanging="360"/>
      </w:pPr>
      <w:rPr>
        <w:rFonts w:ascii="Courier New" w:hAnsi="Courier New" w:cs="Courier New" w:hint="default"/>
      </w:rPr>
    </w:lvl>
    <w:lvl w:ilvl="2" w:tplc="25C66072" w:tentative="1">
      <w:start w:val="1"/>
      <w:numFmt w:val="bullet"/>
      <w:lvlText w:val=""/>
      <w:lvlJc w:val="left"/>
      <w:pPr>
        <w:ind w:left="2160" w:hanging="360"/>
      </w:pPr>
      <w:rPr>
        <w:rFonts w:ascii="Wingdings" w:hAnsi="Wingdings" w:hint="default"/>
      </w:rPr>
    </w:lvl>
    <w:lvl w:ilvl="3" w:tplc="707E16AE" w:tentative="1">
      <w:start w:val="1"/>
      <w:numFmt w:val="bullet"/>
      <w:lvlText w:val=""/>
      <w:lvlJc w:val="left"/>
      <w:pPr>
        <w:ind w:left="2880" w:hanging="360"/>
      </w:pPr>
      <w:rPr>
        <w:rFonts w:ascii="Symbol" w:hAnsi="Symbol" w:hint="default"/>
      </w:rPr>
    </w:lvl>
    <w:lvl w:ilvl="4" w:tplc="5302CF08" w:tentative="1">
      <w:start w:val="1"/>
      <w:numFmt w:val="bullet"/>
      <w:lvlText w:val="o"/>
      <w:lvlJc w:val="left"/>
      <w:pPr>
        <w:ind w:left="3600" w:hanging="360"/>
      </w:pPr>
      <w:rPr>
        <w:rFonts w:ascii="Courier New" w:hAnsi="Courier New" w:cs="Courier New" w:hint="default"/>
      </w:rPr>
    </w:lvl>
    <w:lvl w:ilvl="5" w:tplc="DC2285AE" w:tentative="1">
      <w:start w:val="1"/>
      <w:numFmt w:val="bullet"/>
      <w:lvlText w:val=""/>
      <w:lvlJc w:val="left"/>
      <w:pPr>
        <w:ind w:left="4320" w:hanging="360"/>
      </w:pPr>
      <w:rPr>
        <w:rFonts w:ascii="Wingdings" w:hAnsi="Wingdings" w:hint="default"/>
      </w:rPr>
    </w:lvl>
    <w:lvl w:ilvl="6" w:tplc="C67E8CEA" w:tentative="1">
      <w:start w:val="1"/>
      <w:numFmt w:val="bullet"/>
      <w:lvlText w:val=""/>
      <w:lvlJc w:val="left"/>
      <w:pPr>
        <w:ind w:left="5040" w:hanging="360"/>
      </w:pPr>
      <w:rPr>
        <w:rFonts w:ascii="Symbol" w:hAnsi="Symbol" w:hint="default"/>
      </w:rPr>
    </w:lvl>
    <w:lvl w:ilvl="7" w:tplc="887C9CE2" w:tentative="1">
      <w:start w:val="1"/>
      <w:numFmt w:val="bullet"/>
      <w:lvlText w:val="o"/>
      <w:lvlJc w:val="left"/>
      <w:pPr>
        <w:ind w:left="5760" w:hanging="360"/>
      </w:pPr>
      <w:rPr>
        <w:rFonts w:ascii="Courier New" w:hAnsi="Courier New" w:cs="Courier New" w:hint="default"/>
      </w:rPr>
    </w:lvl>
    <w:lvl w:ilvl="8" w:tplc="F75C241E" w:tentative="1">
      <w:start w:val="1"/>
      <w:numFmt w:val="bullet"/>
      <w:lvlText w:val=""/>
      <w:lvlJc w:val="left"/>
      <w:pPr>
        <w:ind w:left="6480" w:hanging="360"/>
      </w:pPr>
      <w:rPr>
        <w:rFonts w:ascii="Wingdings" w:hAnsi="Wingdings" w:hint="default"/>
      </w:rPr>
    </w:lvl>
  </w:abstractNum>
  <w:abstractNum w:abstractNumId="37" w15:restartNumberingAfterBreak="0">
    <w:nsid w:val="69B3560D"/>
    <w:multiLevelType w:val="hybridMultilevel"/>
    <w:tmpl w:val="E42C2E0A"/>
    <w:lvl w:ilvl="0" w:tplc="353483A8">
      <w:start w:val="1"/>
      <w:numFmt w:val="bullet"/>
      <w:lvlText w:val=""/>
      <w:lvlJc w:val="left"/>
      <w:pPr>
        <w:ind w:left="720" w:hanging="360"/>
      </w:pPr>
      <w:rPr>
        <w:rFonts w:ascii="Wingdings" w:hAnsi="Wingdings" w:hint="default"/>
      </w:rPr>
    </w:lvl>
    <w:lvl w:ilvl="1" w:tplc="3426142E" w:tentative="1">
      <w:start w:val="1"/>
      <w:numFmt w:val="bullet"/>
      <w:lvlText w:val="o"/>
      <w:lvlJc w:val="left"/>
      <w:pPr>
        <w:ind w:left="1440" w:hanging="360"/>
      </w:pPr>
      <w:rPr>
        <w:rFonts w:ascii="Courier New" w:hAnsi="Courier New" w:cs="Courier New" w:hint="default"/>
      </w:rPr>
    </w:lvl>
    <w:lvl w:ilvl="2" w:tplc="84D8D16A" w:tentative="1">
      <w:start w:val="1"/>
      <w:numFmt w:val="bullet"/>
      <w:lvlText w:val=""/>
      <w:lvlJc w:val="left"/>
      <w:pPr>
        <w:ind w:left="2160" w:hanging="360"/>
      </w:pPr>
      <w:rPr>
        <w:rFonts w:ascii="Wingdings" w:hAnsi="Wingdings" w:hint="default"/>
      </w:rPr>
    </w:lvl>
    <w:lvl w:ilvl="3" w:tplc="6B8EBDAA" w:tentative="1">
      <w:start w:val="1"/>
      <w:numFmt w:val="bullet"/>
      <w:lvlText w:val=""/>
      <w:lvlJc w:val="left"/>
      <w:pPr>
        <w:ind w:left="2880" w:hanging="360"/>
      </w:pPr>
      <w:rPr>
        <w:rFonts w:ascii="Symbol" w:hAnsi="Symbol" w:hint="default"/>
      </w:rPr>
    </w:lvl>
    <w:lvl w:ilvl="4" w:tplc="B27CF6EE" w:tentative="1">
      <w:start w:val="1"/>
      <w:numFmt w:val="bullet"/>
      <w:lvlText w:val="o"/>
      <w:lvlJc w:val="left"/>
      <w:pPr>
        <w:ind w:left="3600" w:hanging="360"/>
      </w:pPr>
      <w:rPr>
        <w:rFonts w:ascii="Courier New" w:hAnsi="Courier New" w:cs="Courier New" w:hint="default"/>
      </w:rPr>
    </w:lvl>
    <w:lvl w:ilvl="5" w:tplc="91086E1C" w:tentative="1">
      <w:start w:val="1"/>
      <w:numFmt w:val="bullet"/>
      <w:lvlText w:val=""/>
      <w:lvlJc w:val="left"/>
      <w:pPr>
        <w:ind w:left="4320" w:hanging="360"/>
      </w:pPr>
      <w:rPr>
        <w:rFonts w:ascii="Wingdings" w:hAnsi="Wingdings" w:hint="default"/>
      </w:rPr>
    </w:lvl>
    <w:lvl w:ilvl="6" w:tplc="99B2E910" w:tentative="1">
      <w:start w:val="1"/>
      <w:numFmt w:val="bullet"/>
      <w:lvlText w:val=""/>
      <w:lvlJc w:val="left"/>
      <w:pPr>
        <w:ind w:left="5040" w:hanging="360"/>
      </w:pPr>
      <w:rPr>
        <w:rFonts w:ascii="Symbol" w:hAnsi="Symbol" w:hint="default"/>
      </w:rPr>
    </w:lvl>
    <w:lvl w:ilvl="7" w:tplc="8F10FFBC" w:tentative="1">
      <w:start w:val="1"/>
      <w:numFmt w:val="bullet"/>
      <w:lvlText w:val="o"/>
      <w:lvlJc w:val="left"/>
      <w:pPr>
        <w:ind w:left="5760" w:hanging="360"/>
      </w:pPr>
      <w:rPr>
        <w:rFonts w:ascii="Courier New" w:hAnsi="Courier New" w:cs="Courier New" w:hint="default"/>
      </w:rPr>
    </w:lvl>
    <w:lvl w:ilvl="8" w:tplc="7DC8FBF8" w:tentative="1">
      <w:start w:val="1"/>
      <w:numFmt w:val="bullet"/>
      <w:lvlText w:val=""/>
      <w:lvlJc w:val="left"/>
      <w:pPr>
        <w:ind w:left="6480" w:hanging="360"/>
      </w:pPr>
      <w:rPr>
        <w:rFonts w:ascii="Wingdings" w:hAnsi="Wingdings" w:hint="default"/>
      </w:rPr>
    </w:lvl>
  </w:abstractNum>
  <w:abstractNum w:abstractNumId="38" w15:restartNumberingAfterBreak="0">
    <w:nsid w:val="6B100259"/>
    <w:multiLevelType w:val="hybridMultilevel"/>
    <w:tmpl w:val="3AAEB520"/>
    <w:lvl w:ilvl="0" w:tplc="97F03A86">
      <w:start w:val="1"/>
      <w:numFmt w:val="bullet"/>
      <w:lvlText w:val=""/>
      <w:lvlJc w:val="left"/>
      <w:pPr>
        <w:ind w:left="1080" w:hanging="360"/>
      </w:pPr>
      <w:rPr>
        <w:rFonts w:ascii="Wingdings" w:hAnsi="Wingdings" w:hint="default"/>
      </w:rPr>
    </w:lvl>
    <w:lvl w:ilvl="1" w:tplc="9320DB10" w:tentative="1">
      <w:start w:val="1"/>
      <w:numFmt w:val="bullet"/>
      <w:lvlText w:val="o"/>
      <w:lvlJc w:val="left"/>
      <w:pPr>
        <w:ind w:left="1800" w:hanging="360"/>
      </w:pPr>
      <w:rPr>
        <w:rFonts w:ascii="Courier New" w:hAnsi="Courier New" w:cs="Courier New" w:hint="default"/>
      </w:rPr>
    </w:lvl>
    <w:lvl w:ilvl="2" w:tplc="6F5EF60C" w:tentative="1">
      <w:start w:val="1"/>
      <w:numFmt w:val="bullet"/>
      <w:lvlText w:val=""/>
      <w:lvlJc w:val="left"/>
      <w:pPr>
        <w:ind w:left="2520" w:hanging="360"/>
      </w:pPr>
      <w:rPr>
        <w:rFonts w:ascii="Wingdings" w:hAnsi="Wingdings" w:hint="default"/>
      </w:rPr>
    </w:lvl>
    <w:lvl w:ilvl="3" w:tplc="B5FC2496" w:tentative="1">
      <w:start w:val="1"/>
      <w:numFmt w:val="bullet"/>
      <w:lvlText w:val=""/>
      <w:lvlJc w:val="left"/>
      <w:pPr>
        <w:ind w:left="3240" w:hanging="360"/>
      </w:pPr>
      <w:rPr>
        <w:rFonts w:ascii="Symbol" w:hAnsi="Symbol" w:hint="default"/>
      </w:rPr>
    </w:lvl>
    <w:lvl w:ilvl="4" w:tplc="0874AD7C" w:tentative="1">
      <w:start w:val="1"/>
      <w:numFmt w:val="bullet"/>
      <w:lvlText w:val="o"/>
      <w:lvlJc w:val="left"/>
      <w:pPr>
        <w:ind w:left="3960" w:hanging="360"/>
      </w:pPr>
      <w:rPr>
        <w:rFonts w:ascii="Courier New" w:hAnsi="Courier New" w:cs="Courier New" w:hint="default"/>
      </w:rPr>
    </w:lvl>
    <w:lvl w:ilvl="5" w:tplc="021C2310" w:tentative="1">
      <w:start w:val="1"/>
      <w:numFmt w:val="bullet"/>
      <w:lvlText w:val=""/>
      <w:lvlJc w:val="left"/>
      <w:pPr>
        <w:ind w:left="4680" w:hanging="360"/>
      </w:pPr>
      <w:rPr>
        <w:rFonts w:ascii="Wingdings" w:hAnsi="Wingdings" w:hint="default"/>
      </w:rPr>
    </w:lvl>
    <w:lvl w:ilvl="6" w:tplc="737849A0" w:tentative="1">
      <w:start w:val="1"/>
      <w:numFmt w:val="bullet"/>
      <w:lvlText w:val=""/>
      <w:lvlJc w:val="left"/>
      <w:pPr>
        <w:ind w:left="5400" w:hanging="360"/>
      </w:pPr>
      <w:rPr>
        <w:rFonts w:ascii="Symbol" w:hAnsi="Symbol" w:hint="default"/>
      </w:rPr>
    </w:lvl>
    <w:lvl w:ilvl="7" w:tplc="EDF8DDF4" w:tentative="1">
      <w:start w:val="1"/>
      <w:numFmt w:val="bullet"/>
      <w:lvlText w:val="o"/>
      <w:lvlJc w:val="left"/>
      <w:pPr>
        <w:ind w:left="6120" w:hanging="360"/>
      </w:pPr>
      <w:rPr>
        <w:rFonts w:ascii="Courier New" w:hAnsi="Courier New" w:cs="Courier New" w:hint="default"/>
      </w:rPr>
    </w:lvl>
    <w:lvl w:ilvl="8" w:tplc="9B267578" w:tentative="1">
      <w:start w:val="1"/>
      <w:numFmt w:val="bullet"/>
      <w:lvlText w:val=""/>
      <w:lvlJc w:val="left"/>
      <w:pPr>
        <w:ind w:left="6840" w:hanging="360"/>
      </w:pPr>
      <w:rPr>
        <w:rFonts w:ascii="Wingdings" w:hAnsi="Wingdings" w:hint="default"/>
      </w:rPr>
    </w:lvl>
  </w:abstractNum>
  <w:abstractNum w:abstractNumId="39" w15:restartNumberingAfterBreak="0">
    <w:nsid w:val="6C511D94"/>
    <w:multiLevelType w:val="hybridMultilevel"/>
    <w:tmpl w:val="01F20C88"/>
    <w:lvl w:ilvl="0" w:tplc="411AFA0E">
      <w:start w:val="1"/>
      <w:numFmt w:val="bullet"/>
      <w:lvlText w:val=""/>
      <w:lvlJc w:val="left"/>
      <w:pPr>
        <w:ind w:left="720" w:hanging="360"/>
      </w:pPr>
      <w:rPr>
        <w:rFonts w:ascii="Wingdings" w:hAnsi="Wingdings" w:hint="default"/>
      </w:rPr>
    </w:lvl>
    <w:lvl w:ilvl="1" w:tplc="B1EE8E4C" w:tentative="1">
      <w:start w:val="1"/>
      <w:numFmt w:val="bullet"/>
      <w:lvlText w:val="o"/>
      <w:lvlJc w:val="left"/>
      <w:pPr>
        <w:ind w:left="1440" w:hanging="360"/>
      </w:pPr>
      <w:rPr>
        <w:rFonts w:ascii="Courier New" w:hAnsi="Courier New" w:cs="Courier New" w:hint="default"/>
      </w:rPr>
    </w:lvl>
    <w:lvl w:ilvl="2" w:tplc="9CC81EAA" w:tentative="1">
      <w:start w:val="1"/>
      <w:numFmt w:val="bullet"/>
      <w:lvlText w:val=""/>
      <w:lvlJc w:val="left"/>
      <w:pPr>
        <w:ind w:left="2160" w:hanging="360"/>
      </w:pPr>
      <w:rPr>
        <w:rFonts w:ascii="Wingdings" w:hAnsi="Wingdings" w:hint="default"/>
      </w:rPr>
    </w:lvl>
    <w:lvl w:ilvl="3" w:tplc="E972474C" w:tentative="1">
      <w:start w:val="1"/>
      <w:numFmt w:val="bullet"/>
      <w:lvlText w:val=""/>
      <w:lvlJc w:val="left"/>
      <w:pPr>
        <w:ind w:left="2880" w:hanging="360"/>
      </w:pPr>
      <w:rPr>
        <w:rFonts w:ascii="Symbol" w:hAnsi="Symbol" w:hint="default"/>
      </w:rPr>
    </w:lvl>
    <w:lvl w:ilvl="4" w:tplc="93A4667C" w:tentative="1">
      <w:start w:val="1"/>
      <w:numFmt w:val="bullet"/>
      <w:lvlText w:val="o"/>
      <w:lvlJc w:val="left"/>
      <w:pPr>
        <w:ind w:left="3600" w:hanging="360"/>
      </w:pPr>
      <w:rPr>
        <w:rFonts w:ascii="Courier New" w:hAnsi="Courier New" w:cs="Courier New" w:hint="default"/>
      </w:rPr>
    </w:lvl>
    <w:lvl w:ilvl="5" w:tplc="409AD54A" w:tentative="1">
      <w:start w:val="1"/>
      <w:numFmt w:val="bullet"/>
      <w:lvlText w:val=""/>
      <w:lvlJc w:val="left"/>
      <w:pPr>
        <w:ind w:left="4320" w:hanging="360"/>
      </w:pPr>
      <w:rPr>
        <w:rFonts w:ascii="Wingdings" w:hAnsi="Wingdings" w:hint="default"/>
      </w:rPr>
    </w:lvl>
    <w:lvl w:ilvl="6" w:tplc="FDC86E96" w:tentative="1">
      <w:start w:val="1"/>
      <w:numFmt w:val="bullet"/>
      <w:lvlText w:val=""/>
      <w:lvlJc w:val="left"/>
      <w:pPr>
        <w:ind w:left="5040" w:hanging="360"/>
      </w:pPr>
      <w:rPr>
        <w:rFonts w:ascii="Symbol" w:hAnsi="Symbol" w:hint="default"/>
      </w:rPr>
    </w:lvl>
    <w:lvl w:ilvl="7" w:tplc="E74AB082" w:tentative="1">
      <w:start w:val="1"/>
      <w:numFmt w:val="bullet"/>
      <w:lvlText w:val="o"/>
      <w:lvlJc w:val="left"/>
      <w:pPr>
        <w:ind w:left="5760" w:hanging="360"/>
      </w:pPr>
      <w:rPr>
        <w:rFonts w:ascii="Courier New" w:hAnsi="Courier New" w:cs="Courier New" w:hint="default"/>
      </w:rPr>
    </w:lvl>
    <w:lvl w:ilvl="8" w:tplc="E9005D3C" w:tentative="1">
      <w:start w:val="1"/>
      <w:numFmt w:val="bullet"/>
      <w:lvlText w:val=""/>
      <w:lvlJc w:val="left"/>
      <w:pPr>
        <w:ind w:left="6480" w:hanging="360"/>
      </w:pPr>
      <w:rPr>
        <w:rFonts w:ascii="Wingdings" w:hAnsi="Wingdings" w:hint="default"/>
      </w:rPr>
    </w:lvl>
  </w:abstractNum>
  <w:abstractNum w:abstractNumId="40" w15:restartNumberingAfterBreak="0">
    <w:nsid w:val="73C810CC"/>
    <w:multiLevelType w:val="hybridMultilevel"/>
    <w:tmpl w:val="2AD6C670"/>
    <w:lvl w:ilvl="0" w:tplc="6C8EDF94">
      <w:start w:val="1"/>
      <w:numFmt w:val="bullet"/>
      <w:lvlText w:val=""/>
      <w:lvlJc w:val="left"/>
      <w:pPr>
        <w:ind w:left="1440" w:hanging="360"/>
      </w:pPr>
      <w:rPr>
        <w:rFonts w:ascii="Wingdings" w:hAnsi="Wingdings" w:hint="default"/>
      </w:rPr>
    </w:lvl>
    <w:lvl w:ilvl="1" w:tplc="F32A4EF4" w:tentative="1">
      <w:start w:val="1"/>
      <w:numFmt w:val="bullet"/>
      <w:lvlText w:val="o"/>
      <w:lvlJc w:val="left"/>
      <w:pPr>
        <w:ind w:left="2160" w:hanging="360"/>
      </w:pPr>
      <w:rPr>
        <w:rFonts w:ascii="Courier New" w:hAnsi="Courier New" w:cs="Courier New" w:hint="default"/>
      </w:rPr>
    </w:lvl>
    <w:lvl w:ilvl="2" w:tplc="4F7CCCBA" w:tentative="1">
      <w:start w:val="1"/>
      <w:numFmt w:val="bullet"/>
      <w:lvlText w:val=""/>
      <w:lvlJc w:val="left"/>
      <w:pPr>
        <w:ind w:left="2880" w:hanging="360"/>
      </w:pPr>
      <w:rPr>
        <w:rFonts w:ascii="Wingdings" w:hAnsi="Wingdings" w:hint="default"/>
      </w:rPr>
    </w:lvl>
    <w:lvl w:ilvl="3" w:tplc="7ED06FE6" w:tentative="1">
      <w:start w:val="1"/>
      <w:numFmt w:val="bullet"/>
      <w:lvlText w:val=""/>
      <w:lvlJc w:val="left"/>
      <w:pPr>
        <w:ind w:left="3600" w:hanging="360"/>
      </w:pPr>
      <w:rPr>
        <w:rFonts w:ascii="Symbol" w:hAnsi="Symbol" w:hint="default"/>
      </w:rPr>
    </w:lvl>
    <w:lvl w:ilvl="4" w:tplc="3AF8A204" w:tentative="1">
      <w:start w:val="1"/>
      <w:numFmt w:val="bullet"/>
      <w:lvlText w:val="o"/>
      <w:lvlJc w:val="left"/>
      <w:pPr>
        <w:ind w:left="4320" w:hanging="360"/>
      </w:pPr>
      <w:rPr>
        <w:rFonts w:ascii="Courier New" w:hAnsi="Courier New" w:cs="Courier New" w:hint="default"/>
      </w:rPr>
    </w:lvl>
    <w:lvl w:ilvl="5" w:tplc="DFDED9B4" w:tentative="1">
      <w:start w:val="1"/>
      <w:numFmt w:val="bullet"/>
      <w:lvlText w:val=""/>
      <w:lvlJc w:val="left"/>
      <w:pPr>
        <w:ind w:left="5040" w:hanging="360"/>
      </w:pPr>
      <w:rPr>
        <w:rFonts w:ascii="Wingdings" w:hAnsi="Wingdings" w:hint="default"/>
      </w:rPr>
    </w:lvl>
    <w:lvl w:ilvl="6" w:tplc="5E9E55DE" w:tentative="1">
      <w:start w:val="1"/>
      <w:numFmt w:val="bullet"/>
      <w:lvlText w:val=""/>
      <w:lvlJc w:val="left"/>
      <w:pPr>
        <w:ind w:left="5760" w:hanging="360"/>
      </w:pPr>
      <w:rPr>
        <w:rFonts w:ascii="Symbol" w:hAnsi="Symbol" w:hint="default"/>
      </w:rPr>
    </w:lvl>
    <w:lvl w:ilvl="7" w:tplc="C07C10D4" w:tentative="1">
      <w:start w:val="1"/>
      <w:numFmt w:val="bullet"/>
      <w:lvlText w:val="o"/>
      <w:lvlJc w:val="left"/>
      <w:pPr>
        <w:ind w:left="6480" w:hanging="360"/>
      </w:pPr>
      <w:rPr>
        <w:rFonts w:ascii="Courier New" w:hAnsi="Courier New" w:cs="Courier New" w:hint="default"/>
      </w:rPr>
    </w:lvl>
    <w:lvl w:ilvl="8" w:tplc="DE10AFAC" w:tentative="1">
      <w:start w:val="1"/>
      <w:numFmt w:val="bullet"/>
      <w:lvlText w:val=""/>
      <w:lvlJc w:val="left"/>
      <w:pPr>
        <w:ind w:left="7200" w:hanging="360"/>
      </w:pPr>
      <w:rPr>
        <w:rFonts w:ascii="Wingdings" w:hAnsi="Wingdings" w:hint="default"/>
      </w:rPr>
    </w:lvl>
  </w:abstractNum>
  <w:abstractNum w:abstractNumId="41" w15:restartNumberingAfterBreak="0">
    <w:nsid w:val="7BDB567B"/>
    <w:multiLevelType w:val="hybridMultilevel"/>
    <w:tmpl w:val="FC866B2E"/>
    <w:lvl w:ilvl="0" w:tplc="6B647038">
      <w:start w:val="1"/>
      <w:numFmt w:val="bullet"/>
      <w:lvlText w:val=""/>
      <w:lvlJc w:val="left"/>
      <w:pPr>
        <w:ind w:left="720" w:hanging="360"/>
      </w:pPr>
      <w:rPr>
        <w:rFonts w:ascii="Symbol" w:hAnsi="Symbol" w:hint="default"/>
      </w:rPr>
    </w:lvl>
    <w:lvl w:ilvl="1" w:tplc="94F06908" w:tentative="1">
      <w:start w:val="1"/>
      <w:numFmt w:val="bullet"/>
      <w:lvlText w:val="o"/>
      <w:lvlJc w:val="left"/>
      <w:pPr>
        <w:ind w:left="1440" w:hanging="360"/>
      </w:pPr>
      <w:rPr>
        <w:rFonts w:ascii="Courier New" w:hAnsi="Courier New" w:cs="Courier New" w:hint="default"/>
      </w:rPr>
    </w:lvl>
    <w:lvl w:ilvl="2" w:tplc="CBAAF6B0" w:tentative="1">
      <w:start w:val="1"/>
      <w:numFmt w:val="bullet"/>
      <w:lvlText w:val=""/>
      <w:lvlJc w:val="left"/>
      <w:pPr>
        <w:ind w:left="2160" w:hanging="360"/>
      </w:pPr>
      <w:rPr>
        <w:rFonts w:ascii="Wingdings" w:hAnsi="Wingdings" w:hint="default"/>
      </w:rPr>
    </w:lvl>
    <w:lvl w:ilvl="3" w:tplc="40EE3BB0" w:tentative="1">
      <w:start w:val="1"/>
      <w:numFmt w:val="bullet"/>
      <w:lvlText w:val=""/>
      <w:lvlJc w:val="left"/>
      <w:pPr>
        <w:ind w:left="2880" w:hanging="360"/>
      </w:pPr>
      <w:rPr>
        <w:rFonts w:ascii="Symbol" w:hAnsi="Symbol" w:hint="default"/>
      </w:rPr>
    </w:lvl>
    <w:lvl w:ilvl="4" w:tplc="2BF0E5C2" w:tentative="1">
      <w:start w:val="1"/>
      <w:numFmt w:val="bullet"/>
      <w:lvlText w:val="o"/>
      <w:lvlJc w:val="left"/>
      <w:pPr>
        <w:ind w:left="3600" w:hanging="360"/>
      </w:pPr>
      <w:rPr>
        <w:rFonts w:ascii="Courier New" w:hAnsi="Courier New" w:cs="Courier New" w:hint="default"/>
      </w:rPr>
    </w:lvl>
    <w:lvl w:ilvl="5" w:tplc="D46AA896" w:tentative="1">
      <w:start w:val="1"/>
      <w:numFmt w:val="bullet"/>
      <w:lvlText w:val=""/>
      <w:lvlJc w:val="left"/>
      <w:pPr>
        <w:ind w:left="4320" w:hanging="360"/>
      </w:pPr>
      <w:rPr>
        <w:rFonts w:ascii="Wingdings" w:hAnsi="Wingdings" w:hint="default"/>
      </w:rPr>
    </w:lvl>
    <w:lvl w:ilvl="6" w:tplc="00DC6DA0" w:tentative="1">
      <w:start w:val="1"/>
      <w:numFmt w:val="bullet"/>
      <w:lvlText w:val=""/>
      <w:lvlJc w:val="left"/>
      <w:pPr>
        <w:ind w:left="5040" w:hanging="360"/>
      </w:pPr>
      <w:rPr>
        <w:rFonts w:ascii="Symbol" w:hAnsi="Symbol" w:hint="default"/>
      </w:rPr>
    </w:lvl>
    <w:lvl w:ilvl="7" w:tplc="0A78D8DA" w:tentative="1">
      <w:start w:val="1"/>
      <w:numFmt w:val="bullet"/>
      <w:lvlText w:val="o"/>
      <w:lvlJc w:val="left"/>
      <w:pPr>
        <w:ind w:left="5760" w:hanging="360"/>
      </w:pPr>
      <w:rPr>
        <w:rFonts w:ascii="Courier New" w:hAnsi="Courier New" w:cs="Courier New" w:hint="default"/>
      </w:rPr>
    </w:lvl>
    <w:lvl w:ilvl="8" w:tplc="D65065AA" w:tentative="1">
      <w:start w:val="1"/>
      <w:numFmt w:val="bullet"/>
      <w:lvlText w:val=""/>
      <w:lvlJc w:val="left"/>
      <w:pPr>
        <w:ind w:left="6480" w:hanging="360"/>
      </w:pPr>
      <w:rPr>
        <w:rFonts w:ascii="Wingdings" w:hAnsi="Wingdings" w:hint="default"/>
      </w:rPr>
    </w:lvl>
  </w:abstractNum>
  <w:abstractNum w:abstractNumId="42" w15:restartNumberingAfterBreak="0">
    <w:nsid w:val="7C831374"/>
    <w:multiLevelType w:val="hybridMultilevel"/>
    <w:tmpl w:val="F3E676BC"/>
    <w:lvl w:ilvl="0" w:tplc="A0E4B28A">
      <w:start w:val="1"/>
      <w:numFmt w:val="bullet"/>
      <w:lvlText w:val=""/>
      <w:lvlJc w:val="left"/>
      <w:pPr>
        <w:ind w:left="360" w:hanging="360"/>
      </w:pPr>
      <w:rPr>
        <w:rFonts w:ascii="Symbol" w:hAnsi="Symbol" w:hint="default"/>
      </w:rPr>
    </w:lvl>
    <w:lvl w:ilvl="1" w:tplc="E1AABCB2" w:tentative="1">
      <w:start w:val="1"/>
      <w:numFmt w:val="bullet"/>
      <w:lvlText w:val="o"/>
      <w:lvlJc w:val="left"/>
      <w:pPr>
        <w:ind w:left="1080" w:hanging="360"/>
      </w:pPr>
      <w:rPr>
        <w:rFonts w:ascii="Courier New" w:hAnsi="Courier New" w:cs="Courier New" w:hint="default"/>
      </w:rPr>
    </w:lvl>
    <w:lvl w:ilvl="2" w:tplc="9B269EC8" w:tentative="1">
      <w:start w:val="1"/>
      <w:numFmt w:val="bullet"/>
      <w:lvlText w:val=""/>
      <w:lvlJc w:val="left"/>
      <w:pPr>
        <w:ind w:left="1800" w:hanging="360"/>
      </w:pPr>
      <w:rPr>
        <w:rFonts w:ascii="Wingdings" w:hAnsi="Wingdings" w:hint="default"/>
      </w:rPr>
    </w:lvl>
    <w:lvl w:ilvl="3" w:tplc="0B228650" w:tentative="1">
      <w:start w:val="1"/>
      <w:numFmt w:val="bullet"/>
      <w:lvlText w:val=""/>
      <w:lvlJc w:val="left"/>
      <w:pPr>
        <w:ind w:left="2520" w:hanging="360"/>
      </w:pPr>
      <w:rPr>
        <w:rFonts w:ascii="Symbol" w:hAnsi="Symbol" w:hint="default"/>
      </w:rPr>
    </w:lvl>
    <w:lvl w:ilvl="4" w:tplc="1EBED328" w:tentative="1">
      <w:start w:val="1"/>
      <w:numFmt w:val="bullet"/>
      <w:lvlText w:val="o"/>
      <w:lvlJc w:val="left"/>
      <w:pPr>
        <w:ind w:left="3240" w:hanging="360"/>
      </w:pPr>
      <w:rPr>
        <w:rFonts w:ascii="Courier New" w:hAnsi="Courier New" w:cs="Courier New" w:hint="default"/>
      </w:rPr>
    </w:lvl>
    <w:lvl w:ilvl="5" w:tplc="48BE1AAC" w:tentative="1">
      <w:start w:val="1"/>
      <w:numFmt w:val="bullet"/>
      <w:lvlText w:val=""/>
      <w:lvlJc w:val="left"/>
      <w:pPr>
        <w:ind w:left="3960" w:hanging="360"/>
      </w:pPr>
      <w:rPr>
        <w:rFonts w:ascii="Wingdings" w:hAnsi="Wingdings" w:hint="default"/>
      </w:rPr>
    </w:lvl>
    <w:lvl w:ilvl="6" w:tplc="C268C434" w:tentative="1">
      <w:start w:val="1"/>
      <w:numFmt w:val="bullet"/>
      <w:lvlText w:val=""/>
      <w:lvlJc w:val="left"/>
      <w:pPr>
        <w:ind w:left="4680" w:hanging="360"/>
      </w:pPr>
      <w:rPr>
        <w:rFonts w:ascii="Symbol" w:hAnsi="Symbol" w:hint="default"/>
      </w:rPr>
    </w:lvl>
    <w:lvl w:ilvl="7" w:tplc="AD3C5310" w:tentative="1">
      <w:start w:val="1"/>
      <w:numFmt w:val="bullet"/>
      <w:lvlText w:val="o"/>
      <w:lvlJc w:val="left"/>
      <w:pPr>
        <w:ind w:left="5400" w:hanging="360"/>
      </w:pPr>
      <w:rPr>
        <w:rFonts w:ascii="Courier New" w:hAnsi="Courier New" w:cs="Courier New" w:hint="default"/>
      </w:rPr>
    </w:lvl>
    <w:lvl w:ilvl="8" w:tplc="0EE8192A" w:tentative="1">
      <w:start w:val="1"/>
      <w:numFmt w:val="bullet"/>
      <w:lvlText w:val=""/>
      <w:lvlJc w:val="left"/>
      <w:pPr>
        <w:ind w:left="6120" w:hanging="360"/>
      </w:pPr>
      <w:rPr>
        <w:rFonts w:ascii="Wingdings" w:hAnsi="Wingdings" w:hint="default"/>
      </w:rPr>
    </w:lvl>
  </w:abstractNum>
  <w:abstractNum w:abstractNumId="43" w15:restartNumberingAfterBreak="0">
    <w:nsid w:val="7F2A32E8"/>
    <w:multiLevelType w:val="hybridMultilevel"/>
    <w:tmpl w:val="6A1040A8"/>
    <w:lvl w:ilvl="0" w:tplc="516C0662">
      <w:start w:val="3000"/>
      <w:numFmt w:val="bullet"/>
      <w:lvlText w:val="-"/>
      <w:lvlJc w:val="left"/>
      <w:pPr>
        <w:ind w:left="720" w:hanging="360"/>
      </w:pPr>
      <w:rPr>
        <w:rFonts w:ascii="Calibri" w:eastAsiaTheme="minorHAnsi" w:hAnsi="Calibri" w:cs="Calibri" w:hint="default"/>
      </w:rPr>
    </w:lvl>
    <w:lvl w:ilvl="1" w:tplc="3B5CA934" w:tentative="1">
      <w:start w:val="1"/>
      <w:numFmt w:val="bullet"/>
      <w:lvlText w:val="o"/>
      <w:lvlJc w:val="left"/>
      <w:pPr>
        <w:ind w:left="1440" w:hanging="360"/>
      </w:pPr>
      <w:rPr>
        <w:rFonts w:ascii="Courier New" w:hAnsi="Courier New" w:cs="Courier New" w:hint="default"/>
      </w:rPr>
    </w:lvl>
    <w:lvl w:ilvl="2" w:tplc="AA4E226C" w:tentative="1">
      <w:start w:val="1"/>
      <w:numFmt w:val="bullet"/>
      <w:lvlText w:val=""/>
      <w:lvlJc w:val="left"/>
      <w:pPr>
        <w:ind w:left="2160" w:hanging="360"/>
      </w:pPr>
      <w:rPr>
        <w:rFonts w:ascii="Wingdings" w:hAnsi="Wingdings" w:hint="default"/>
      </w:rPr>
    </w:lvl>
    <w:lvl w:ilvl="3" w:tplc="03AAF78E" w:tentative="1">
      <w:start w:val="1"/>
      <w:numFmt w:val="bullet"/>
      <w:lvlText w:val=""/>
      <w:lvlJc w:val="left"/>
      <w:pPr>
        <w:ind w:left="2880" w:hanging="360"/>
      </w:pPr>
      <w:rPr>
        <w:rFonts w:ascii="Symbol" w:hAnsi="Symbol" w:hint="default"/>
      </w:rPr>
    </w:lvl>
    <w:lvl w:ilvl="4" w:tplc="C5A272B4" w:tentative="1">
      <w:start w:val="1"/>
      <w:numFmt w:val="bullet"/>
      <w:lvlText w:val="o"/>
      <w:lvlJc w:val="left"/>
      <w:pPr>
        <w:ind w:left="3600" w:hanging="360"/>
      </w:pPr>
      <w:rPr>
        <w:rFonts w:ascii="Courier New" w:hAnsi="Courier New" w:cs="Courier New" w:hint="default"/>
      </w:rPr>
    </w:lvl>
    <w:lvl w:ilvl="5" w:tplc="035E66BE" w:tentative="1">
      <w:start w:val="1"/>
      <w:numFmt w:val="bullet"/>
      <w:lvlText w:val=""/>
      <w:lvlJc w:val="left"/>
      <w:pPr>
        <w:ind w:left="4320" w:hanging="360"/>
      </w:pPr>
      <w:rPr>
        <w:rFonts w:ascii="Wingdings" w:hAnsi="Wingdings" w:hint="default"/>
      </w:rPr>
    </w:lvl>
    <w:lvl w:ilvl="6" w:tplc="F468FDC0" w:tentative="1">
      <w:start w:val="1"/>
      <w:numFmt w:val="bullet"/>
      <w:lvlText w:val=""/>
      <w:lvlJc w:val="left"/>
      <w:pPr>
        <w:ind w:left="5040" w:hanging="360"/>
      </w:pPr>
      <w:rPr>
        <w:rFonts w:ascii="Symbol" w:hAnsi="Symbol" w:hint="default"/>
      </w:rPr>
    </w:lvl>
    <w:lvl w:ilvl="7" w:tplc="3110AFD4" w:tentative="1">
      <w:start w:val="1"/>
      <w:numFmt w:val="bullet"/>
      <w:lvlText w:val="o"/>
      <w:lvlJc w:val="left"/>
      <w:pPr>
        <w:ind w:left="5760" w:hanging="360"/>
      </w:pPr>
      <w:rPr>
        <w:rFonts w:ascii="Courier New" w:hAnsi="Courier New" w:cs="Courier New" w:hint="default"/>
      </w:rPr>
    </w:lvl>
    <w:lvl w:ilvl="8" w:tplc="FC167040"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9"/>
  </w:num>
  <w:num w:numId="5">
    <w:abstractNumId w:val="37"/>
  </w:num>
  <w:num w:numId="6">
    <w:abstractNumId w:val="33"/>
  </w:num>
  <w:num w:numId="7">
    <w:abstractNumId w:val="20"/>
  </w:num>
  <w:num w:numId="8">
    <w:abstractNumId w:val="5"/>
  </w:num>
  <w:num w:numId="9">
    <w:abstractNumId w:val="43"/>
  </w:num>
  <w:num w:numId="10">
    <w:abstractNumId w:val="28"/>
  </w:num>
  <w:num w:numId="11">
    <w:abstractNumId w:val="35"/>
  </w:num>
  <w:num w:numId="12">
    <w:abstractNumId w:val="41"/>
  </w:num>
  <w:num w:numId="13">
    <w:abstractNumId w:val="30"/>
  </w:num>
  <w:num w:numId="14">
    <w:abstractNumId w:val="7"/>
  </w:num>
  <w:num w:numId="15">
    <w:abstractNumId w:val="31"/>
  </w:num>
  <w:num w:numId="16">
    <w:abstractNumId w:val="42"/>
  </w:num>
  <w:num w:numId="17">
    <w:abstractNumId w:val="23"/>
  </w:num>
  <w:num w:numId="18">
    <w:abstractNumId w:val="14"/>
  </w:num>
  <w:num w:numId="19">
    <w:abstractNumId w:val="39"/>
  </w:num>
  <w:num w:numId="20">
    <w:abstractNumId w:val="15"/>
  </w:num>
  <w:num w:numId="21">
    <w:abstractNumId w:val="21"/>
  </w:num>
  <w:num w:numId="22">
    <w:abstractNumId w:val="4"/>
  </w:num>
  <w:num w:numId="23">
    <w:abstractNumId w:val="12"/>
  </w:num>
  <w:num w:numId="24">
    <w:abstractNumId w:val="18"/>
  </w:num>
  <w:num w:numId="25">
    <w:abstractNumId w:val="8"/>
  </w:num>
  <w:num w:numId="26">
    <w:abstractNumId w:val="34"/>
  </w:num>
  <w:num w:numId="27">
    <w:abstractNumId w:val="38"/>
  </w:num>
  <w:num w:numId="28">
    <w:abstractNumId w:val="29"/>
  </w:num>
  <w:num w:numId="29">
    <w:abstractNumId w:val="19"/>
  </w:num>
  <w:num w:numId="30">
    <w:abstractNumId w:val="10"/>
  </w:num>
  <w:num w:numId="31">
    <w:abstractNumId w:val="36"/>
  </w:num>
  <w:num w:numId="32">
    <w:abstractNumId w:val="0"/>
  </w:num>
  <w:num w:numId="33">
    <w:abstractNumId w:val="22"/>
  </w:num>
  <w:num w:numId="34">
    <w:abstractNumId w:val="16"/>
  </w:num>
  <w:num w:numId="35">
    <w:abstractNumId w:val="27"/>
  </w:num>
  <w:num w:numId="36">
    <w:abstractNumId w:val="26"/>
  </w:num>
  <w:num w:numId="37">
    <w:abstractNumId w:val="11"/>
  </w:num>
  <w:num w:numId="38">
    <w:abstractNumId w:val="1"/>
  </w:num>
  <w:num w:numId="39">
    <w:abstractNumId w:val="3"/>
  </w:num>
  <w:num w:numId="40">
    <w:abstractNumId w:val="2"/>
  </w:num>
  <w:num w:numId="41">
    <w:abstractNumId w:val="25"/>
  </w:num>
  <w:num w:numId="42">
    <w:abstractNumId w:val="40"/>
  </w:num>
  <w:num w:numId="43">
    <w:abstractNumId w:val="3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zMTc3MbcwNDIwNjRW0lEKTi0uzszPAykwqgUAFfCW4SwAAAA="/>
  </w:docVars>
  <w:rsids>
    <w:rsidRoot w:val="00D7656B"/>
    <w:rsid w:val="0002547D"/>
    <w:rsid w:val="00071905"/>
    <w:rsid w:val="00086189"/>
    <w:rsid w:val="00087345"/>
    <w:rsid w:val="000A0CA2"/>
    <w:rsid w:val="000A30FB"/>
    <w:rsid w:val="000B3472"/>
    <w:rsid w:val="000B5467"/>
    <w:rsid w:val="000D16B8"/>
    <w:rsid w:val="000E23E8"/>
    <w:rsid w:val="00201D61"/>
    <w:rsid w:val="0022150B"/>
    <w:rsid w:val="0022369C"/>
    <w:rsid w:val="002528A7"/>
    <w:rsid w:val="00296DB2"/>
    <w:rsid w:val="002B0230"/>
    <w:rsid w:val="002E3F62"/>
    <w:rsid w:val="002F5DD0"/>
    <w:rsid w:val="003A6E4D"/>
    <w:rsid w:val="003C03D0"/>
    <w:rsid w:val="003C66DC"/>
    <w:rsid w:val="003D0D8F"/>
    <w:rsid w:val="003F09E7"/>
    <w:rsid w:val="00424AC5"/>
    <w:rsid w:val="00426CC9"/>
    <w:rsid w:val="004458DE"/>
    <w:rsid w:val="00460DBD"/>
    <w:rsid w:val="00495859"/>
    <w:rsid w:val="00506443"/>
    <w:rsid w:val="00557FDD"/>
    <w:rsid w:val="005D2E4E"/>
    <w:rsid w:val="005E3535"/>
    <w:rsid w:val="00612668"/>
    <w:rsid w:val="00664643"/>
    <w:rsid w:val="00686CCB"/>
    <w:rsid w:val="006F602B"/>
    <w:rsid w:val="00800B4C"/>
    <w:rsid w:val="00842417"/>
    <w:rsid w:val="0085089A"/>
    <w:rsid w:val="008724C2"/>
    <w:rsid w:val="009A3DD0"/>
    <w:rsid w:val="009D5685"/>
    <w:rsid w:val="00A02A11"/>
    <w:rsid w:val="00A4515A"/>
    <w:rsid w:val="00AE4514"/>
    <w:rsid w:val="00B07CBE"/>
    <w:rsid w:val="00B11D7D"/>
    <w:rsid w:val="00B14F81"/>
    <w:rsid w:val="00B32FF6"/>
    <w:rsid w:val="00B33A70"/>
    <w:rsid w:val="00B772EB"/>
    <w:rsid w:val="00BA3AB3"/>
    <w:rsid w:val="00BE628E"/>
    <w:rsid w:val="00BF724A"/>
    <w:rsid w:val="00C0544A"/>
    <w:rsid w:val="00C1544B"/>
    <w:rsid w:val="00C30240"/>
    <w:rsid w:val="00C86796"/>
    <w:rsid w:val="00C94D5C"/>
    <w:rsid w:val="00CA2770"/>
    <w:rsid w:val="00CB0976"/>
    <w:rsid w:val="00D10211"/>
    <w:rsid w:val="00D17CE9"/>
    <w:rsid w:val="00D43708"/>
    <w:rsid w:val="00D52490"/>
    <w:rsid w:val="00D60357"/>
    <w:rsid w:val="00D7656B"/>
    <w:rsid w:val="00DE34C4"/>
    <w:rsid w:val="00DF7E0A"/>
    <w:rsid w:val="00E1177D"/>
    <w:rsid w:val="00E2337E"/>
    <w:rsid w:val="00E249A5"/>
    <w:rsid w:val="00E73EDC"/>
    <w:rsid w:val="00E84A3B"/>
    <w:rsid w:val="00EA547D"/>
    <w:rsid w:val="00EB197C"/>
    <w:rsid w:val="00EB70E4"/>
    <w:rsid w:val="00F31364"/>
    <w:rsid w:val="00F31ED1"/>
    <w:rsid w:val="00F376E9"/>
    <w:rsid w:val="00F420FD"/>
    <w:rsid w:val="00F47347"/>
    <w:rsid w:val="00FF7E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DF62"/>
  <w15:chartTrackingRefBased/>
  <w15:docId w15:val="{3DCB2D53-097A-47E6-9799-CFA248E5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7656B"/>
    <w:pPr>
      <w:keepNext/>
      <w:keepLines/>
      <w:spacing w:before="240" w:after="0"/>
      <w:outlineLvl w:val="0"/>
    </w:pPr>
    <w:rPr>
      <w:rFonts w:ascii="Times New Roman" w:eastAsia="Times New Roman" w:hAnsi="Times New Roman" w:cs="Times New Roman"/>
      <w:b/>
      <w:sz w:val="26"/>
      <w:szCs w:val="32"/>
    </w:rPr>
  </w:style>
  <w:style w:type="paragraph" w:styleId="Naslov2">
    <w:name w:val="heading 2"/>
    <w:basedOn w:val="Navaden"/>
    <w:next w:val="Navaden"/>
    <w:link w:val="Naslov2Znak"/>
    <w:uiPriority w:val="9"/>
    <w:semiHidden/>
    <w:unhideWhenUsed/>
    <w:qFormat/>
    <w:rsid w:val="00D7656B"/>
    <w:pPr>
      <w:keepNext/>
      <w:keepLines/>
      <w:spacing w:before="40" w:after="0"/>
      <w:outlineLvl w:val="1"/>
    </w:pPr>
    <w:rPr>
      <w:rFonts w:ascii="Times New Roman" w:eastAsia="Times New Roman" w:hAnsi="Times New Roman" w:cs="Times New Roman"/>
      <w:b/>
      <w:sz w:val="24"/>
      <w:szCs w:val="26"/>
    </w:rPr>
  </w:style>
  <w:style w:type="paragraph" w:styleId="Naslov3">
    <w:name w:val="heading 3"/>
    <w:basedOn w:val="Navaden"/>
    <w:next w:val="Navaden"/>
    <w:link w:val="Naslov3Znak"/>
    <w:uiPriority w:val="9"/>
    <w:semiHidden/>
    <w:unhideWhenUsed/>
    <w:qFormat/>
    <w:rsid w:val="00D7656B"/>
    <w:pPr>
      <w:keepNext/>
      <w:keepLines/>
      <w:spacing w:before="40" w:after="0"/>
      <w:outlineLvl w:val="2"/>
    </w:pPr>
    <w:rPr>
      <w:rFonts w:ascii="Times New Roman" w:eastAsia="Times New Roman" w:hAnsi="Times New Roman" w:cs="Times New Roman"/>
      <w:sz w:val="24"/>
      <w:szCs w:val="24"/>
    </w:rPr>
  </w:style>
  <w:style w:type="paragraph" w:styleId="Naslov4">
    <w:name w:val="heading 4"/>
    <w:basedOn w:val="Navaden"/>
    <w:next w:val="Navaden"/>
    <w:link w:val="Naslov4Znak"/>
    <w:uiPriority w:val="9"/>
    <w:semiHidden/>
    <w:unhideWhenUsed/>
    <w:qFormat/>
    <w:rsid w:val="00D7656B"/>
    <w:pPr>
      <w:keepNext/>
      <w:keepLines/>
      <w:spacing w:before="40" w:after="0"/>
      <w:outlineLvl w:val="3"/>
    </w:pPr>
    <w:rPr>
      <w:rFonts w:ascii="Times New Roman" w:eastAsia="Times New Roman" w:hAnsi="Times New Roman" w:cs="Times New Roman"/>
      <w:i/>
      <w:iCs/>
    </w:rPr>
  </w:style>
  <w:style w:type="paragraph" w:styleId="Naslov5">
    <w:name w:val="heading 5"/>
    <w:basedOn w:val="Navaden"/>
    <w:next w:val="Navaden"/>
    <w:link w:val="Naslov5Znak"/>
    <w:uiPriority w:val="9"/>
    <w:semiHidden/>
    <w:unhideWhenUsed/>
    <w:qFormat/>
    <w:rsid w:val="00D7656B"/>
    <w:pPr>
      <w:keepNext/>
      <w:keepLines/>
      <w:spacing w:before="40" w:after="0"/>
      <w:outlineLvl w:val="4"/>
    </w:pPr>
    <w:rPr>
      <w:rFonts w:eastAsia="Times New Roman" w:cs="Calibri"/>
      <w:lang w:val="en-GB"/>
    </w:rPr>
  </w:style>
  <w:style w:type="paragraph" w:styleId="Naslov6">
    <w:name w:val="heading 6"/>
    <w:basedOn w:val="Navaden"/>
    <w:next w:val="Navaden"/>
    <w:link w:val="Naslov6Znak"/>
    <w:semiHidden/>
    <w:unhideWhenUsed/>
    <w:qFormat/>
    <w:rsid w:val="00D7656B"/>
    <w:pPr>
      <w:keepNext/>
      <w:keepLines/>
      <w:spacing w:before="40" w:after="0"/>
      <w:outlineLvl w:val="5"/>
    </w:pPr>
    <w:rPr>
      <w:rFonts w:ascii="Calibri Light" w:eastAsia="Times New Roman" w:hAnsi="Calibri Light" w:cs="Times New Roman"/>
      <w:color w:val="1F4D78"/>
    </w:rPr>
  </w:style>
  <w:style w:type="paragraph" w:styleId="Naslov7">
    <w:name w:val="heading 7"/>
    <w:basedOn w:val="Navaden"/>
    <w:next w:val="Navaden"/>
    <w:link w:val="Naslov7Znak"/>
    <w:uiPriority w:val="9"/>
    <w:semiHidden/>
    <w:unhideWhenUsed/>
    <w:qFormat/>
    <w:rsid w:val="00D7656B"/>
    <w:pPr>
      <w:keepNext/>
      <w:keepLines/>
      <w:spacing w:before="40" w:after="0"/>
      <w:outlineLvl w:val="6"/>
    </w:pPr>
    <w:rPr>
      <w:rFonts w:ascii="Calibri Light" w:eastAsia="Times New Roman" w:hAnsi="Calibri Light" w:cs="Times New Roman"/>
      <w:i/>
      <w:iCs/>
      <w:color w:val="1F4D78"/>
    </w:rPr>
  </w:style>
  <w:style w:type="paragraph" w:styleId="Naslov8">
    <w:name w:val="heading 8"/>
    <w:basedOn w:val="Navaden"/>
    <w:next w:val="Navaden"/>
    <w:link w:val="Naslov8Znak"/>
    <w:uiPriority w:val="9"/>
    <w:semiHidden/>
    <w:unhideWhenUsed/>
    <w:qFormat/>
    <w:rsid w:val="00D7656B"/>
    <w:pPr>
      <w:keepNext/>
      <w:keepLines/>
      <w:spacing w:before="40" w:after="0" w:line="360" w:lineRule="auto"/>
      <w:outlineLvl w:val="7"/>
    </w:pPr>
    <w:rPr>
      <w:rFonts w:ascii="Calibri" w:eastAsia="Times New Roman" w:hAnsi="Calibri" w:cs="Times New Roman"/>
      <w:i/>
      <w:iCs/>
      <w:sz w:val="24"/>
      <w:szCs w:val="24"/>
      <w:lang w:val="de-DE"/>
    </w:rPr>
  </w:style>
  <w:style w:type="paragraph" w:styleId="Naslov9">
    <w:name w:val="heading 9"/>
    <w:basedOn w:val="Navaden"/>
    <w:next w:val="Navaden"/>
    <w:link w:val="Naslov9Znak"/>
    <w:uiPriority w:val="9"/>
    <w:semiHidden/>
    <w:unhideWhenUsed/>
    <w:qFormat/>
    <w:rsid w:val="00D7656B"/>
    <w:pPr>
      <w:keepNext/>
      <w:keepLines/>
      <w:spacing w:before="40" w:after="0" w:line="360" w:lineRule="auto"/>
      <w:outlineLvl w:val="8"/>
    </w:pPr>
    <w:rPr>
      <w:rFonts w:ascii="Cambria" w:eastAsia="Times New Roman" w:hAnsi="Cambria" w:cs="Times New Roman"/>
      <w:lang w:val="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1">
    <w:name w:val="Naslov 11"/>
    <w:basedOn w:val="Navaden"/>
    <w:next w:val="Navaden"/>
    <w:uiPriority w:val="9"/>
    <w:qFormat/>
    <w:rsid w:val="00D7656B"/>
    <w:pPr>
      <w:keepNext/>
      <w:keepLines/>
      <w:spacing w:before="240" w:after="0" w:line="360" w:lineRule="auto"/>
      <w:outlineLvl w:val="0"/>
    </w:pPr>
    <w:rPr>
      <w:rFonts w:ascii="Times New Roman" w:eastAsia="Times New Roman" w:hAnsi="Times New Roman" w:cs="Times New Roman"/>
      <w:b/>
      <w:sz w:val="26"/>
      <w:szCs w:val="32"/>
      <w:lang w:val="de-DE"/>
    </w:rPr>
  </w:style>
  <w:style w:type="paragraph" w:customStyle="1" w:styleId="Naslov21">
    <w:name w:val="Naslov 21"/>
    <w:basedOn w:val="Navaden"/>
    <w:next w:val="Navaden"/>
    <w:uiPriority w:val="9"/>
    <w:unhideWhenUsed/>
    <w:qFormat/>
    <w:rsid w:val="00D7656B"/>
    <w:pPr>
      <w:keepNext/>
      <w:keepLines/>
      <w:spacing w:before="40" w:after="0" w:line="360" w:lineRule="auto"/>
      <w:outlineLvl w:val="1"/>
    </w:pPr>
    <w:rPr>
      <w:rFonts w:ascii="Times New Roman" w:eastAsia="Times New Roman" w:hAnsi="Times New Roman" w:cs="Times New Roman"/>
      <w:b/>
      <w:sz w:val="24"/>
      <w:szCs w:val="26"/>
      <w:lang w:val="de-DE"/>
    </w:rPr>
  </w:style>
  <w:style w:type="paragraph" w:customStyle="1" w:styleId="Naslov31">
    <w:name w:val="Naslov 31"/>
    <w:basedOn w:val="Navaden"/>
    <w:next w:val="Navaden"/>
    <w:uiPriority w:val="9"/>
    <w:unhideWhenUsed/>
    <w:qFormat/>
    <w:rsid w:val="00D7656B"/>
    <w:pPr>
      <w:keepNext/>
      <w:keepLines/>
      <w:spacing w:before="40" w:after="0" w:line="360" w:lineRule="auto"/>
      <w:outlineLvl w:val="2"/>
    </w:pPr>
    <w:rPr>
      <w:rFonts w:ascii="Times New Roman" w:eastAsia="Times New Roman" w:hAnsi="Times New Roman" w:cs="Times New Roman"/>
      <w:sz w:val="24"/>
      <w:szCs w:val="24"/>
      <w:lang w:val="de-DE"/>
    </w:rPr>
  </w:style>
  <w:style w:type="paragraph" w:customStyle="1" w:styleId="Naslov41">
    <w:name w:val="Naslov 41"/>
    <w:basedOn w:val="Navaden"/>
    <w:next w:val="Navaden"/>
    <w:uiPriority w:val="9"/>
    <w:unhideWhenUsed/>
    <w:qFormat/>
    <w:rsid w:val="00D7656B"/>
    <w:pPr>
      <w:keepNext/>
      <w:keepLines/>
      <w:spacing w:before="40" w:after="0" w:line="360" w:lineRule="auto"/>
      <w:outlineLvl w:val="3"/>
    </w:pPr>
    <w:rPr>
      <w:rFonts w:ascii="Times New Roman" w:eastAsia="Times New Roman" w:hAnsi="Times New Roman" w:cs="Times New Roman"/>
      <w:i/>
      <w:iCs/>
      <w:lang w:val="de-DE"/>
    </w:rPr>
  </w:style>
  <w:style w:type="paragraph" w:customStyle="1" w:styleId="Naslov51">
    <w:name w:val="Naslov 51"/>
    <w:basedOn w:val="Navaden"/>
    <w:next w:val="Navaden"/>
    <w:autoRedefine/>
    <w:uiPriority w:val="9"/>
    <w:unhideWhenUsed/>
    <w:qFormat/>
    <w:rsid w:val="00D7656B"/>
    <w:pPr>
      <w:keepNext/>
      <w:keepLines/>
      <w:spacing w:after="120" w:line="360" w:lineRule="auto"/>
      <w:ind w:right="284"/>
      <w:jc w:val="both"/>
      <w:outlineLvl w:val="4"/>
    </w:pPr>
    <w:rPr>
      <w:rFonts w:eastAsia="Times New Roman" w:cs="Calibri"/>
      <w:lang w:val="en-GB"/>
    </w:rPr>
  </w:style>
  <w:style w:type="paragraph" w:customStyle="1" w:styleId="Naslov61">
    <w:name w:val="Naslov 61"/>
    <w:basedOn w:val="Navaden"/>
    <w:next w:val="Navaden"/>
    <w:unhideWhenUsed/>
    <w:qFormat/>
    <w:rsid w:val="00D7656B"/>
    <w:pPr>
      <w:keepNext/>
      <w:keepLines/>
      <w:spacing w:before="40" w:after="0" w:line="360" w:lineRule="auto"/>
      <w:outlineLvl w:val="5"/>
    </w:pPr>
    <w:rPr>
      <w:rFonts w:ascii="Calibri Light" w:eastAsia="Times New Roman" w:hAnsi="Calibri Light" w:cs="Times New Roman"/>
      <w:color w:val="1F4D78"/>
      <w:lang w:val="de-DE"/>
    </w:rPr>
  </w:style>
  <w:style w:type="paragraph" w:customStyle="1" w:styleId="Naslov71">
    <w:name w:val="Naslov 71"/>
    <w:basedOn w:val="Navaden"/>
    <w:next w:val="Navaden"/>
    <w:uiPriority w:val="9"/>
    <w:unhideWhenUsed/>
    <w:qFormat/>
    <w:rsid w:val="00D7656B"/>
    <w:pPr>
      <w:keepNext/>
      <w:keepLines/>
      <w:spacing w:before="40" w:after="0" w:line="360" w:lineRule="auto"/>
      <w:outlineLvl w:val="6"/>
    </w:pPr>
    <w:rPr>
      <w:rFonts w:ascii="Calibri Light" w:eastAsia="Times New Roman" w:hAnsi="Calibri Light" w:cs="Times New Roman"/>
      <w:i/>
      <w:iCs/>
      <w:color w:val="1F4D78"/>
      <w:lang w:val="de-DE"/>
    </w:rPr>
  </w:style>
  <w:style w:type="character" w:customStyle="1" w:styleId="Naslov8Znak">
    <w:name w:val="Naslov 8 Znak"/>
    <w:basedOn w:val="Privzetapisavaodstavka"/>
    <w:link w:val="Naslov8"/>
    <w:uiPriority w:val="9"/>
    <w:semiHidden/>
    <w:rsid w:val="00D7656B"/>
    <w:rPr>
      <w:rFonts w:ascii="Calibri" w:eastAsia="Times New Roman" w:hAnsi="Calibri" w:cs="Times New Roman"/>
      <w:i/>
      <w:iCs/>
      <w:sz w:val="24"/>
      <w:szCs w:val="24"/>
      <w:lang w:val="de-DE"/>
    </w:rPr>
  </w:style>
  <w:style w:type="character" w:customStyle="1" w:styleId="Naslov9Znak">
    <w:name w:val="Naslov 9 Znak"/>
    <w:basedOn w:val="Privzetapisavaodstavka"/>
    <w:link w:val="Naslov9"/>
    <w:uiPriority w:val="9"/>
    <w:semiHidden/>
    <w:rsid w:val="00D7656B"/>
    <w:rPr>
      <w:rFonts w:ascii="Cambria" w:eastAsia="Times New Roman" w:hAnsi="Cambria" w:cs="Times New Roman"/>
      <w:lang w:val="de-DE"/>
    </w:rPr>
  </w:style>
  <w:style w:type="numbering" w:customStyle="1" w:styleId="Brezseznama1">
    <w:name w:val="Brez seznama1"/>
    <w:next w:val="Brezseznama"/>
    <w:uiPriority w:val="99"/>
    <w:semiHidden/>
    <w:unhideWhenUsed/>
    <w:rsid w:val="00D7656B"/>
  </w:style>
  <w:style w:type="character" w:customStyle="1" w:styleId="Naslov1Znak">
    <w:name w:val="Naslov 1 Znak"/>
    <w:basedOn w:val="Privzetapisavaodstavka"/>
    <w:link w:val="Naslov1"/>
    <w:uiPriority w:val="9"/>
    <w:rsid w:val="00D7656B"/>
    <w:rPr>
      <w:rFonts w:ascii="Times New Roman" w:eastAsia="Times New Roman" w:hAnsi="Times New Roman" w:cs="Times New Roman"/>
      <w:b/>
      <w:sz w:val="26"/>
      <w:szCs w:val="32"/>
    </w:rPr>
  </w:style>
  <w:style w:type="character" w:customStyle="1" w:styleId="Naslov2Znak">
    <w:name w:val="Naslov 2 Znak"/>
    <w:basedOn w:val="Privzetapisavaodstavka"/>
    <w:link w:val="Naslov2"/>
    <w:uiPriority w:val="9"/>
    <w:rsid w:val="00D7656B"/>
    <w:rPr>
      <w:rFonts w:ascii="Times New Roman" w:eastAsia="Times New Roman" w:hAnsi="Times New Roman" w:cs="Times New Roman"/>
      <w:b/>
      <w:sz w:val="24"/>
      <w:szCs w:val="26"/>
    </w:rPr>
  </w:style>
  <w:style w:type="character" w:customStyle="1" w:styleId="Naslov3Znak">
    <w:name w:val="Naslov 3 Znak"/>
    <w:basedOn w:val="Privzetapisavaodstavka"/>
    <w:link w:val="Naslov3"/>
    <w:uiPriority w:val="9"/>
    <w:rsid w:val="00D7656B"/>
    <w:rPr>
      <w:rFonts w:ascii="Times New Roman" w:eastAsia="Times New Roman" w:hAnsi="Times New Roman" w:cs="Times New Roman"/>
      <w:sz w:val="24"/>
      <w:szCs w:val="24"/>
    </w:rPr>
  </w:style>
  <w:style w:type="character" w:customStyle="1" w:styleId="Naslov4Znak">
    <w:name w:val="Naslov 4 Znak"/>
    <w:basedOn w:val="Privzetapisavaodstavka"/>
    <w:link w:val="Naslov4"/>
    <w:uiPriority w:val="9"/>
    <w:rsid w:val="00D7656B"/>
    <w:rPr>
      <w:rFonts w:ascii="Times New Roman" w:eastAsia="Times New Roman" w:hAnsi="Times New Roman" w:cs="Times New Roman"/>
      <w:i/>
      <w:iCs/>
    </w:rPr>
  </w:style>
  <w:style w:type="character" w:customStyle="1" w:styleId="Naslov5Znak">
    <w:name w:val="Naslov 5 Znak"/>
    <w:basedOn w:val="Privzetapisavaodstavka"/>
    <w:link w:val="Naslov5"/>
    <w:uiPriority w:val="9"/>
    <w:rsid w:val="00D7656B"/>
    <w:rPr>
      <w:rFonts w:eastAsia="Times New Roman" w:cs="Calibri"/>
      <w:lang w:val="en-GB"/>
    </w:rPr>
  </w:style>
  <w:style w:type="character" w:customStyle="1" w:styleId="Naslov6Znak">
    <w:name w:val="Naslov 6 Znak"/>
    <w:basedOn w:val="Privzetapisavaodstavka"/>
    <w:link w:val="Naslov6"/>
    <w:rsid w:val="00D7656B"/>
    <w:rPr>
      <w:rFonts w:ascii="Calibri Light" w:eastAsia="Times New Roman" w:hAnsi="Calibri Light" w:cs="Times New Roman"/>
      <w:color w:val="1F4D78"/>
    </w:rPr>
  </w:style>
  <w:style w:type="character" w:customStyle="1" w:styleId="Naslov7Znak">
    <w:name w:val="Naslov 7 Znak"/>
    <w:basedOn w:val="Privzetapisavaodstavka"/>
    <w:link w:val="Naslov7"/>
    <w:uiPriority w:val="9"/>
    <w:rsid w:val="00D7656B"/>
    <w:rPr>
      <w:rFonts w:ascii="Calibri Light" w:eastAsia="Times New Roman" w:hAnsi="Calibri Light" w:cs="Times New Roman"/>
      <w:i/>
      <w:iCs/>
      <w:color w:val="1F4D78"/>
    </w:rPr>
  </w:style>
  <w:style w:type="paragraph" w:customStyle="1" w:styleId="Naslov10">
    <w:name w:val="Naslov1"/>
    <w:basedOn w:val="Navaden"/>
    <w:next w:val="Navaden"/>
    <w:uiPriority w:val="10"/>
    <w:qFormat/>
    <w:rsid w:val="00D7656B"/>
    <w:pPr>
      <w:spacing w:after="0" w:line="240" w:lineRule="auto"/>
      <w:contextualSpacing/>
    </w:pPr>
    <w:rPr>
      <w:rFonts w:ascii="Calibri Light" w:eastAsia="Times New Roman" w:hAnsi="Calibri Light" w:cs="Times New Roman"/>
      <w:spacing w:val="-10"/>
      <w:kern w:val="28"/>
      <w:sz w:val="56"/>
      <w:szCs w:val="56"/>
      <w:lang w:val="de-DE"/>
    </w:rPr>
  </w:style>
  <w:style w:type="character" w:customStyle="1" w:styleId="NaslovZnak">
    <w:name w:val="Naslov Znak"/>
    <w:basedOn w:val="Privzetapisavaodstavka"/>
    <w:link w:val="Naslov"/>
    <w:uiPriority w:val="10"/>
    <w:rsid w:val="00D7656B"/>
    <w:rPr>
      <w:rFonts w:ascii="Calibri Light" w:eastAsia="Times New Roman" w:hAnsi="Calibri Light" w:cs="Times New Roman"/>
      <w:spacing w:val="-10"/>
      <w:kern w:val="28"/>
      <w:sz w:val="56"/>
      <w:szCs w:val="56"/>
    </w:rPr>
  </w:style>
  <w:style w:type="paragraph" w:customStyle="1" w:styleId="Odstavekseznama1">
    <w:name w:val="Odstavek seznama1"/>
    <w:basedOn w:val="Navaden"/>
    <w:next w:val="Odstavekseznama"/>
    <w:uiPriority w:val="34"/>
    <w:qFormat/>
    <w:rsid w:val="00D7656B"/>
    <w:pPr>
      <w:spacing w:line="360" w:lineRule="auto"/>
      <w:ind w:left="720"/>
      <w:contextualSpacing/>
    </w:pPr>
    <w:rPr>
      <w:lang w:val="de-DE"/>
    </w:rPr>
  </w:style>
  <w:style w:type="character" w:styleId="Pripombasklic">
    <w:name w:val="annotation reference"/>
    <w:basedOn w:val="Privzetapisavaodstavka"/>
    <w:uiPriority w:val="99"/>
    <w:semiHidden/>
    <w:unhideWhenUsed/>
    <w:rsid w:val="00D7656B"/>
    <w:rPr>
      <w:sz w:val="16"/>
      <w:szCs w:val="16"/>
    </w:rPr>
  </w:style>
  <w:style w:type="paragraph" w:customStyle="1" w:styleId="Pripombabesedilo1">
    <w:name w:val="Pripomba – besedilo1"/>
    <w:basedOn w:val="Navaden"/>
    <w:next w:val="Pripombabesedilo"/>
    <w:link w:val="PripombabesediloZnak"/>
    <w:uiPriority w:val="99"/>
    <w:unhideWhenUsed/>
    <w:rsid w:val="00D7656B"/>
    <w:pPr>
      <w:spacing w:line="240" w:lineRule="auto"/>
    </w:pPr>
    <w:rPr>
      <w:sz w:val="20"/>
      <w:szCs w:val="20"/>
    </w:rPr>
  </w:style>
  <w:style w:type="character" w:customStyle="1" w:styleId="PripombabesediloZnak">
    <w:name w:val="Pripomba – besedilo Znak"/>
    <w:basedOn w:val="Privzetapisavaodstavka"/>
    <w:link w:val="Pripombabesedilo1"/>
    <w:uiPriority w:val="99"/>
    <w:rsid w:val="00D7656B"/>
    <w:rPr>
      <w:sz w:val="20"/>
      <w:szCs w:val="20"/>
    </w:rPr>
  </w:style>
  <w:style w:type="paragraph" w:customStyle="1" w:styleId="Zadevapripombe1">
    <w:name w:val="Zadeva pripombe1"/>
    <w:basedOn w:val="Pripombabesedilo"/>
    <w:next w:val="Pripombabesedilo"/>
    <w:uiPriority w:val="99"/>
    <w:semiHidden/>
    <w:unhideWhenUsed/>
    <w:rsid w:val="00D7656B"/>
    <w:rPr>
      <w:b/>
      <w:bCs/>
      <w:lang w:val="de-DE"/>
    </w:rPr>
  </w:style>
  <w:style w:type="character" w:customStyle="1" w:styleId="ZadevapripombeZnak">
    <w:name w:val="Zadeva pripombe Znak"/>
    <w:basedOn w:val="PripombabesediloZnak"/>
    <w:link w:val="Zadevapripombe"/>
    <w:uiPriority w:val="99"/>
    <w:semiHidden/>
    <w:rsid w:val="00D7656B"/>
    <w:rPr>
      <w:b/>
      <w:bCs/>
      <w:sz w:val="20"/>
      <w:szCs w:val="20"/>
    </w:rPr>
  </w:style>
  <w:style w:type="paragraph" w:customStyle="1" w:styleId="Besedilooblaka1">
    <w:name w:val="Besedilo oblačka1"/>
    <w:basedOn w:val="Navaden"/>
    <w:next w:val="Besedilooblaka"/>
    <w:link w:val="BesedilooblakaZnak"/>
    <w:uiPriority w:val="99"/>
    <w:semiHidden/>
    <w:unhideWhenUsed/>
    <w:rsid w:val="00D765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1"/>
    <w:uiPriority w:val="99"/>
    <w:semiHidden/>
    <w:rsid w:val="00D7656B"/>
    <w:rPr>
      <w:rFonts w:ascii="Segoe UI" w:hAnsi="Segoe UI" w:cs="Segoe UI"/>
      <w:sz w:val="18"/>
      <w:szCs w:val="18"/>
    </w:rPr>
  </w:style>
  <w:style w:type="paragraph" w:customStyle="1" w:styleId="Glava1">
    <w:name w:val="Glava1"/>
    <w:basedOn w:val="Navaden"/>
    <w:next w:val="Glava"/>
    <w:link w:val="GlavaZnak"/>
    <w:uiPriority w:val="99"/>
    <w:unhideWhenUsed/>
    <w:rsid w:val="00D7656B"/>
    <w:pPr>
      <w:tabs>
        <w:tab w:val="center" w:pos="4536"/>
        <w:tab w:val="right" w:pos="9072"/>
      </w:tabs>
      <w:spacing w:after="0" w:line="240" w:lineRule="auto"/>
    </w:pPr>
  </w:style>
  <w:style w:type="character" w:customStyle="1" w:styleId="GlavaZnak">
    <w:name w:val="Glava Znak"/>
    <w:basedOn w:val="Privzetapisavaodstavka"/>
    <w:link w:val="Glava1"/>
    <w:uiPriority w:val="99"/>
    <w:rsid w:val="00D7656B"/>
  </w:style>
  <w:style w:type="paragraph" w:customStyle="1" w:styleId="Noga1">
    <w:name w:val="Noga1"/>
    <w:basedOn w:val="Navaden"/>
    <w:next w:val="Noga"/>
    <w:link w:val="NogaZnak"/>
    <w:uiPriority w:val="99"/>
    <w:unhideWhenUsed/>
    <w:rsid w:val="00D7656B"/>
    <w:pPr>
      <w:tabs>
        <w:tab w:val="center" w:pos="4536"/>
        <w:tab w:val="right" w:pos="9072"/>
      </w:tabs>
      <w:spacing w:after="0" w:line="240" w:lineRule="auto"/>
    </w:pPr>
  </w:style>
  <w:style w:type="character" w:customStyle="1" w:styleId="NogaZnak">
    <w:name w:val="Noga Znak"/>
    <w:basedOn w:val="Privzetapisavaodstavka"/>
    <w:link w:val="Noga1"/>
    <w:uiPriority w:val="99"/>
    <w:rsid w:val="00D7656B"/>
  </w:style>
  <w:style w:type="paragraph" w:customStyle="1" w:styleId="Revizija1">
    <w:name w:val="Revizija1"/>
    <w:next w:val="Revizija"/>
    <w:hidden/>
    <w:uiPriority w:val="99"/>
    <w:semiHidden/>
    <w:rsid w:val="00D7656B"/>
    <w:pPr>
      <w:spacing w:after="0" w:line="240" w:lineRule="auto"/>
    </w:pPr>
    <w:rPr>
      <w:lang w:val="de-DE"/>
    </w:rPr>
  </w:style>
  <w:style w:type="paragraph" w:customStyle="1" w:styleId="Sprotnaopomba-besedilo1">
    <w:name w:val="Sprotna opomba - besedilo1"/>
    <w:basedOn w:val="Navaden"/>
    <w:next w:val="Sprotnaopomba-besedilo"/>
    <w:link w:val="Sprotnaopomba-besediloZnak"/>
    <w:uiPriority w:val="99"/>
    <w:unhideWhenUsed/>
    <w:rsid w:val="00D7656B"/>
    <w:pPr>
      <w:spacing w:after="0" w:line="240" w:lineRule="auto"/>
    </w:pPr>
    <w:rPr>
      <w:sz w:val="20"/>
      <w:szCs w:val="20"/>
    </w:rPr>
  </w:style>
  <w:style w:type="character" w:customStyle="1" w:styleId="Sprotnaopomba-besediloZnak">
    <w:name w:val="Sprotna opomba - besedilo Znak"/>
    <w:basedOn w:val="Privzetapisavaodstavka"/>
    <w:link w:val="Sprotnaopomba-besedilo1"/>
    <w:uiPriority w:val="99"/>
    <w:rsid w:val="00D7656B"/>
    <w:rPr>
      <w:sz w:val="20"/>
      <w:szCs w:val="20"/>
    </w:rPr>
  </w:style>
  <w:style w:type="character" w:styleId="Sprotnaopomba-sklic">
    <w:name w:val="footnote reference"/>
    <w:basedOn w:val="Privzetapisavaodstavka"/>
    <w:uiPriority w:val="99"/>
    <w:unhideWhenUsed/>
    <w:rsid w:val="00D7656B"/>
    <w:rPr>
      <w:vertAlign w:val="superscript"/>
    </w:rPr>
  </w:style>
  <w:style w:type="character" w:customStyle="1" w:styleId="Hiperpovezava1">
    <w:name w:val="Hiperpovezava1"/>
    <w:basedOn w:val="Privzetapisavaodstavka"/>
    <w:uiPriority w:val="99"/>
    <w:unhideWhenUsed/>
    <w:rsid w:val="00D7656B"/>
    <w:rPr>
      <w:color w:val="0563C1"/>
      <w:u w:val="single"/>
    </w:rPr>
  </w:style>
  <w:style w:type="table" w:customStyle="1" w:styleId="Tabelamrea1">
    <w:name w:val="Tabela – mreža1"/>
    <w:basedOn w:val="Navadnatabela"/>
    <w:next w:val="Tabelamrea"/>
    <w:uiPriority w:val="59"/>
    <w:rsid w:val="00D7656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TOC1">
    <w:name w:val="Naslov TOC1"/>
    <w:basedOn w:val="Naslov1"/>
    <w:next w:val="Navaden"/>
    <w:uiPriority w:val="39"/>
    <w:unhideWhenUsed/>
    <w:qFormat/>
    <w:rsid w:val="00D7656B"/>
  </w:style>
  <w:style w:type="paragraph" w:customStyle="1" w:styleId="Kazalovsebine11">
    <w:name w:val="Kazalo vsebine 11"/>
    <w:basedOn w:val="Navaden"/>
    <w:next w:val="Navaden"/>
    <w:autoRedefine/>
    <w:uiPriority w:val="39"/>
    <w:unhideWhenUsed/>
    <w:rsid w:val="00D7656B"/>
    <w:pPr>
      <w:tabs>
        <w:tab w:val="right" w:leader="dot" w:pos="10090"/>
      </w:tabs>
      <w:spacing w:after="100" w:line="240" w:lineRule="auto"/>
    </w:pPr>
    <w:rPr>
      <w:lang w:val="de-DE"/>
    </w:rPr>
  </w:style>
  <w:style w:type="paragraph" w:customStyle="1" w:styleId="Kazalovsebine21">
    <w:name w:val="Kazalo vsebine 21"/>
    <w:basedOn w:val="Navaden"/>
    <w:next w:val="Navaden"/>
    <w:autoRedefine/>
    <w:uiPriority w:val="39"/>
    <w:unhideWhenUsed/>
    <w:rsid w:val="00D7656B"/>
    <w:pPr>
      <w:tabs>
        <w:tab w:val="right" w:leader="dot" w:pos="10090"/>
      </w:tabs>
      <w:spacing w:after="0" w:line="360" w:lineRule="auto"/>
      <w:ind w:left="221"/>
    </w:pPr>
    <w:rPr>
      <w:lang w:val="de-DE"/>
    </w:rPr>
  </w:style>
  <w:style w:type="paragraph" w:customStyle="1" w:styleId="Kazalovsebine31">
    <w:name w:val="Kazalo vsebine 31"/>
    <w:basedOn w:val="Navaden"/>
    <w:next w:val="Navaden"/>
    <w:autoRedefine/>
    <w:uiPriority w:val="39"/>
    <w:unhideWhenUsed/>
    <w:rsid w:val="00D7656B"/>
    <w:pPr>
      <w:tabs>
        <w:tab w:val="right" w:leader="dot" w:pos="10090"/>
      </w:tabs>
      <w:spacing w:after="0" w:line="360" w:lineRule="auto"/>
      <w:ind w:left="442"/>
    </w:pPr>
    <w:rPr>
      <w:lang w:val="de-DE"/>
    </w:rPr>
  </w:style>
  <w:style w:type="character" w:customStyle="1" w:styleId="UnresolvedMention1">
    <w:name w:val="Unresolved Mention1"/>
    <w:basedOn w:val="Privzetapisavaodstavka"/>
    <w:uiPriority w:val="99"/>
    <w:semiHidden/>
    <w:unhideWhenUsed/>
    <w:rsid w:val="00D7656B"/>
    <w:rPr>
      <w:color w:val="605E5C"/>
      <w:shd w:val="clear" w:color="auto" w:fill="E1DFDD"/>
    </w:rPr>
  </w:style>
  <w:style w:type="character" w:customStyle="1" w:styleId="SledenaHiperpovezava1">
    <w:name w:val="SledenaHiperpovezava1"/>
    <w:basedOn w:val="Privzetapisavaodstavka"/>
    <w:uiPriority w:val="99"/>
    <w:semiHidden/>
    <w:unhideWhenUsed/>
    <w:rsid w:val="00D7656B"/>
    <w:rPr>
      <w:color w:val="954F72"/>
      <w:u w:val="single"/>
    </w:rPr>
  </w:style>
  <w:style w:type="table" w:customStyle="1" w:styleId="Tabelasvetlamrea11">
    <w:name w:val="Tabela – svetla mreža 11"/>
    <w:basedOn w:val="Navadnatabela"/>
    <w:next w:val="Tabelasvetlamrea1"/>
    <w:uiPriority w:val="46"/>
    <w:rsid w:val="00D7656B"/>
    <w:pPr>
      <w:spacing w:after="0" w:line="240" w:lineRule="auto"/>
    </w:pPr>
    <w:rPr>
      <w:lang w:val="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rsid w:val="00D7656B"/>
    <w:pPr>
      <w:autoSpaceDE w:val="0"/>
      <w:autoSpaceDN w:val="0"/>
      <w:adjustRightInd w:val="0"/>
      <w:spacing w:after="0" w:line="240" w:lineRule="auto"/>
    </w:pPr>
    <w:rPr>
      <w:rFonts w:ascii="Times New Roman" w:hAnsi="Times New Roman" w:cs="Times New Roman"/>
      <w:color w:val="000000"/>
      <w:sz w:val="24"/>
      <w:szCs w:val="24"/>
      <w:lang w:val="pl-PL"/>
    </w:rPr>
  </w:style>
  <w:style w:type="character" w:styleId="Poudarek">
    <w:name w:val="Emphasis"/>
    <w:basedOn w:val="Privzetapisavaodstavka"/>
    <w:uiPriority w:val="20"/>
    <w:qFormat/>
    <w:rsid w:val="00D7656B"/>
    <w:rPr>
      <w:i/>
      <w:iCs/>
    </w:rPr>
  </w:style>
  <w:style w:type="character" w:customStyle="1" w:styleId="NichtaufgelsteErwhnung1">
    <w:name w:val="Nicht aufgelöste Erwähnung1"/>
    <w:basedOn w:val="Privzetapisavaodstavka"/>
    <w:uiPriority w:val="99"/>
    <w:semiHidden/>
    <w:unhideWhenUsed/>
    <w:rsid w:val="00D7656B"/>
    <w:rPr>
      <w:color w:val="605E5C"/>
      <w:shd w:val="clear" w:color="auto" w:fill="E1DFDD"/>
    </w:rPr>
  </w:style>
  <w:style w:type="table" w:customStyle="1" w:styleId="Navadnatabela11">
    <w:name w:val="Navadna tabela 11"/>
    <w:basedOn w:val="Navadnatabela"/>
    <w:next w:val="Navadnatabela1"/>
    <w:uiPriority w:val="41"/>
    <w:rsid w:val="00D7656B"/>
    <w:pPr>
      <w:spacing w:after="0" w:line="240" w:lineRule="auto"/>
    </w:pPr>
    <w:rPr>
      <w:lang w:val="de-D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mrea4poudarek51">
    <w:name w:val="Tabela – mreža 4 (poudarek 5)1"/>
    <w:basedOn w:val="Navadnatabela"/>
    <w:next w:val="Tabelamrea4poudarek5"/>
    <w:uiPriority w:val="49"/>
    <w:rsid w:val="00D7656B"/>
    <w:pPr>
      <w:spacing w:after="0" w:line="240" w:lineRule="auto"/>
    </w:pPr>
    <w:rPr>
      <w:lang w:val="de-D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mrea4poudarek31">
    <w:name w:val="Tabela – mreža 4 (poudarek 3)1"/>
    <w:basedOn w:val="Navadnatabela"/>
    <w:next w:val="Tabelamrea4poudarek3"/>
    <w:uiPriority w:val="49"/>
    <w:rsid w:val="00D7656B"/>
    <w:pPr>
      <w:spacing w:after="0" w:line="240" w:lineRule="auto"/>
    </w:pPr>
    <w:rPr>
      <w:lang w:val="de-D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NichtaufgelsteErwhnung2">
    <w:name w:val="Nicht aufgelöste Erwähnung2"/>
    <w:basedOn w:val="Privzetapisavaodstavka"/>
    <w:uiPriority w:val="99"/>
    <w:semiHidden/>
    <w:unhideWhenUsed/>
    <w:rsid w:val="00D7656B"/>
    <w:rPr>
      <w:color w:val="605E5C"/>
      <w:shd w:val="clear" w:color="auto" w:fill="E1DFDD"/>
    </w:rPr>
  </w:style>
  <w:style w:type="paragraph" w:customStyle="1" w:styleId="berschrift81">
    <w:name w:val="Überschrift 81"/>
    <w:basedOn w:val="Navaden"/>
    <w:next w:val="Navaden"/>
    <w:uiPriority w:val="9"/>
    <w:semiHidden/>
    <w:unhideWhenUsed/>
    <w:qFormat/>
    <w:rsid w:val="00D7656B"/>
    <w:pPr>
      <w:spacing w:before="240" w:after="60" w:line="240" w:lineRule="auto"/>
      <w:ind w:left="5400" w:hanging="360"/>
      <w:outlineLvl w:val="7"/>
    </w:pPr>
    <w:rPr>
      <w:rFonts w:eastAsia="Times New Roman"/>
      <w:i/>
      <w:iCs/>
      <w:sz w:val="24"/>
      <w:szCs w:val="24"/>
      <w:lang w:val="en-US"/>
    </w:rPr>
  </w:style>
  <w:style w:type="paragraph" w:customStyle="1" w:styleId="berschrift91">
    <w:name w:val="Überschrift 91"/>
    <w:basedOn w:val="Navaden"/>
    <w:next w:val="Navaden"/>
    <w:uiPriority w:val="9"/>
    <w:semiHidden/>
    <w:unhideWhenUsed/>
    <w:qFormat/>
    <w:rsid w:val="00D7656B"/>
    <w:pPr>
      <w:spacing w:before="240" w:after="60" w:line="240" w:lineRule="auto"/>
      <w:ind w:left="6120" w:hanging="360"/>
      <w:outlineLvl w:val="8"/>
    </w:pPr>
    <w:rPr>
      <w:rFonts w:ascii="Cambria" w:eastAsia="Times New Roman" w:hAnsi="Cambria" w:cs="Times New Roman"/>
      <w:lang w:val="en-US"/>
    </w:rPr>
  </w:style>
  <w:style w:type="numbering" w:customStyle="1" w:styleId="KeineListe1">
    <w:name w:val="Keine Liste1"/>
    <w:next w:val="Brezseznama"/>
    <w:uiPriority w:val="99"/>
    <w:semiHidden/>
    <w:unhideWhenUsed/>
    <w:rsid w:val="00D7656B"/>
  </w:style>
  <w:style w:type="table" w:customStyle="1" w:styleId="Tabellenraster1">
    <w:name w:val="Tabellenraster1"/>
    <w:basedOn w:val="Navadnatabela"/>
    <w:next w:val="Tabelamrea"/>
    <w:uiPriority w:val="59"/>
    <w:rsid w:val="00D7656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8Zchn1">
    <w:name w:val="Überschrift 8 Zchn1"/>
    <w:basedOn w:val="Privzetapisavaodstavka"/>
    <w:uiPriority w:val="9"/>
    <w:semiHidden/>
    <w:rsid w:val="00D7656B"/>
    <w:rPr>
      <w:rFonts w:ascii="Calibri Light" w:eastAsia="Times New Roman" w:hAnsi="Calibri Light" w:cs="Times New Roman"/>
      <w:color w:val="272727"/>
      <w:sz w:val="21"/>
      <w:szCs w:val="21"/>
    </w:rPr>
  </w:style>
  <w:style w:type="character" w:customStyle="1" w:styleId="berschrift9Zchn1">
    <w:name w:val="Überschrift 9 Zchn1"/>
    <w:basedOn w:val="Privzetapisavaodstavka"/>
    <w:uiPriority w:val="9"/>
    <w:semiHidden/>
    <w:rsid w:val="00D7656B"/>
    <w:rPr>
      <w:rFonts w:ascii="Calibri Light" w:eastAsia="Times New Roman" w:hAnsi="Calibri Light" w:cs="Times New Roman"/>
      <w:i/>
      <w:iCs/>
      <w:color w:val="272727"/>
      <w:sz w:val="21"/>
      <w:szCs w:val="21"/>
    </w:rPr>
  </w:style>
  <w:style w:type="character" w:customStyle="1" w:styleId="NichtaufgelsteErwhnung3">
    <w:name w:val="Nicht aufgelöste Erwähnung3"/>
    <w:basedOn w:val="Privzetapisavaodstavka"/>
    <w:uiPriority w:val="99"/>
    <w:semiHidden/>
    <w:unhideWhenUsed/>
    <w:rsid w:val="00D7656B"/>
    <w:rPr>
      <w:color w:val="605E5C"/>
      <w:shd w:val="clear" w:color="auto" w:fill="E1DFDD"/>
    </w:rPr>
  </w:style>
  <w:style w:type="paragraph" w:customStyle="1" w:styleId="NHRIsstudy">
    <w:name w:val="NHRIs study"/>
    <w:basedOn w:val="Navaden"/>
    <w:link w:val="NHRIsstudyChar"/>
    <w:autoRedefine/>
    <w:qFormat/>
    <w:rsid w:val="00D7656B"/>
    <w:pPr>
      <w:spacing w:after="0" w:line="360" w:lineRule="auto"/>
      <w:ind w:right="284"/>
      <w:jc w:val="both"/>
    </w:pPr>
    <w:rPr>
      <w:rFonts w:cs="Calibri"/>
      <w:lang w:val="en-GB"/>
    </w:rPr>
  </w:style>
  <w:style w:type="character" w:customStyle="1" w:styleId="NHRIsstudyChar">
    <w:name w:val="NHRIs study Char"/>
    <w:basedOn w:val="Privzetapisavaodstavka"/>
    <w:link w:val="NHRIsstudy"/>
    <w:rsid w:val="00D7656B"/>
    <w:rPr>
      <w:rFonts w:cs="Calibri"/>
      <w:lang w:val="en-GB"/>
    </w:rPr>
  </w:style>
  <w:style w:type="character" w:customStyle="1" w:styleId="Naslov1Znak1">
    <w:name w:val="Naslov 1 Znak1"/>
    <w:basedOn w:val="Privzetapisavaodstavka"/>
    <w:uiPriority w:val="9"/>
    <w:rsid w:val="00D7656B"/>
    <w:rPr>
      <w:rFonts w:asciiTheme="majorHAnsi" w:eastAsiaTheme="majorEastAsia" w:hAnsiTheme="majorHAnsi" w:cstheme="majorBidi"/>
      <w:color w:val="2F5496" w:themeColor="accent1" w:themeShade="BF"/>
      <w:sz w:val="32"/>
      <w:szCs w:val="32"/>
    </w:rPr>
  </w:style>
  <w:style w:type="character" w:customStyle="1" w:styleId="Naslov2Znak1">
    <w:name w:val="Naslov 2 Znak1"/>
    <w:basedOn w:val="Privzetapisavaodstavka"/>
    <w:uiPriority w:val="9"/>
    <w:semiHidden/>
    <w:rsid w:val="00D7656B"/>
    <w:rPr>
      <w:rFonts w:asciiTheme="majorHAnsi" w:eastAsiaTheme="majorEastAsia" w:hAnsiTheme="majorHAnsi" w:cstheme="majorBidi"/>
      <w:color w:val="2F5496" w:themeColor="accent1" w:themeShade="BF"/>
      <w:sz w:val="26"/>
      <w:szCs w:val="26"/>
    </w:rPr>
  </w:style>
  <w:style w:type="character" w:customStyle="1" w:styleId="Naslov3Znak1">
    <w:name w:val="Naslov 3 Znak1"/>
    <w:basedOn w:val="Privzetapisavaodstavka"/>
    <w:uiPriority w:val="9"/>
    <w:semiHidden/>
    <w:rsid w:val="00D7656B"/>
    <w:rPr>
      <w:rFonts w:asciiTheme="majorHAnsi" w:eastAsiaTheme="majorEastAsia" w:hAnsiTheme="majorHAnsi" w:cstheme="majorBidi"/>
      <w:color w:val="1F3763" w:themeColor="accent1" w:themeShade="7F"/>
      <w:sz w:val="24"/>
      <w:szCs w:val="24"/>
    </w:rPr>
  </w:style>
  <w:style w:type="character" w:customStyle="1" w:styleId="Naslov4Znak1">
    <w:name w:val="Naslov 4 Znak1"/>
    <w:basedOn w:val="Privzetapisavaodstavka"/>
    <w:uiPriority w:val="9"/>
    <w:semiHidden/>
    <w:rsid w:val="00D7656B"/>
    <w:rPr>
      <w:rFonts w:asciiTheme="majorHAnsi" w:eastAsiaTheme="majorEastAsia" w:hAnsiTheme="majorHAnsi" w:cstheme="majorBidi"/>
      <w:i/>
      <w:iCs/>
      <w:color w:val="2F5496" w:themeColor="accent1" w:themeShade="BF"/>
    </w:rPr>
  </w:style>
  <w:style w:type="character" w:customStyle="1" w:styleId="Naslov5Znak1">
    <w:name w:val="Naslov 5 Znak1"/>
    <w:basedOn w:val="Privzetapisavaodstavka"/>
    <w:uiPriority w:val="9"/>
    <w:semiHidden/>
    <w:rsid w:val="00D7656B"/>
    <w:rPr>
      <w:rFonts w:asciiTheme="majorHAnsi" w:eastAsiaTheme="majorEastAsia" w:hAnsiTheme="majorHAnsi" w:cstheme="majorBidi"/>
      <w:color w:val="2F5496" w:themeColor="accent1" w:themeShade="BF"/>
    </w:rPr>
  </w:style>
  <w:style w:type="character" w:customStyle="1" w:styleId="Naslov6Znak1">
    <w:name w:val="Naslov 6 Znak1"/>
    <w:basedOn w:val="Privzetapisavaodstavka"/>
    <w:uiPriority w:val="9"/>
    <w:semiHidden/>
    <w:rsid w:val="00D7656B"/>
    <w:rPr>
      <w:rFonts w:asciiTheme="majorHAnsi" w:eastAsiaTheme="majorEastAsia" w:hAnsiTheme="majorHAnsi" w:cstheme="majorBidi"/>
      <w:color w:val="1F3763" w:themeColor="accent1" w:themeShade="7F"/>
    </w:rPr>
  </w:style>
  <w:style w:type="character" w:customStyle="1" w:styleId="Naslov7Znak1">
    <w:name w:val="Naslov 7 Znak1"/>
    <w:basedOn w:val="Privzetapisavaodstavka"/>
    <w:uiPriority w:val="9"/>
    <w:semiHidden/>
    <w:rsid w:val="00D7656B"/>
    <w:rPr>
      <w:rFonts w:asciiTheme="majorHAnsi" w:eastAsiaTheme="majorEastAsia" w:hAnsiTheme="majorHAnsi" w:cstheme="majorBidi"/>
      <w:i/>
      <w:iCs/>
      <w:color w:val="1F3763" w:themeColor="accent1" w:themeShade="7F"/>
    </w:rPr>
  </w:style>
  <w:style w:type="paragraph" w:styleId="Naslov">
    <w:name w:val="Title"/>
    <w:basedOn w:val="Navaden"/>
    <w:next w:val="Navaden"/>
    <w:link w:val="NaslovZnak"/>
    <w:uiPriority w:val="10"/>
    <w:qFormat/>
    <w:rsid w:val="00D7656B"/>
    <w:pPr>
      <w:spacing w:after="0" w:line="240" w:lineRule="auto"/>
      <w:contextualSpacing/>
    </w:pPr>
    <w:rPr>
      <w:rFonts w:ascii="Calibri Light" w:eastAsia="Times New Roman" w:hAnsi="Calibri Light" w:cs="Times New Roman"/>
      <w:spacing w:val="-10"/>
      <w:kern w:val="28"/>
      <w:sz w:val="56"/>
      <w:szCs w:val="56"/>
    </w:rPr>
  </w:style>
  <w:style w:type="character" w:customStyle="1" w:styleId="NaslovZnak1">
    <w:name w:val="Naslov Znak1"/>
    <w:basedOn w:val="Privzetapisavaodstavka"/>
    <w:uiPriority w:val="10"/>
    <w:rsid w:val="00D7656B"/>
    <w:rPr>
      <w:rFonts w:asciiTheme="majorHAnsi" w:eastAsiaTheme="majorEastAsia" w:hAnsiTheme="majorHAnsi" w:cstheme="majorBidi"/>
      <w:spacing w:val="-10"/>
      <w:kern w:val="28"/>
      <w:sz w:val="56"/>
      <w:szCs w:val="56"/>
    </w:rPr>
  </w:style>
  <w:style w:type="paragraph" w:styleId="Odstavekseznama">
    <w:name w:val="List Paragraph"/>
    <w:basedOn w:val="Navaden"/>
    <w:uiPriority w:val="34"/>
    <w:qFormat/>
    <w:rsid w:val="00D7656B"/>
    <w:pPr>
      <w:ind w:left="720"/>
      <w:contextualSpacing/>
    </w:pPr>
  </w:style>
  <w:style w:type="paragraph" w:styleId="Pripombabesedilo">
    <w:name w:val="annotation text"/>
    <w:basedOn w:val="Navaden"/>
    <w:link w:val="PripombabesediloZnak1"/>
    <w:uiPriority w:val="99"/>
    <w:semiHidden/>
    <w:unhideWhenUsed/>
    <w:rsid w:val="00D7656B"/>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D7656B"/>
    <w:rPr>
      <w:sz w:val="20"/>
      <w:szCs w:val="20"/>
    </w:rPr>
  </w:style>
  <w:style w:type="paragraph" w:styleId="Zadevapripombe">
    <w:name w:val="annotation subject"/>
    <w:basedOn w:val="Pripombabesedilo"/>
    <w:next w:val="Pripombabesedilo"/>
    <w:link w:val="ZadevapripombeZnak"/>
    <w:uiPriority w:val="99"/>
    <w:semiHidden/>
    <w:unhideWhenUsed/>
    <w:rsid w:val="00D7656B"/>
    <w:rPr>
      <w:b/>
      <w:bCs/>
    </w:rPr>
  </w:style>
  <w:style w:type="character" w:customStyle="1" w:styleId="ZadevapripombeZnak1">
    <w:name w:val="Zadeva pripombe Znak1"/>
    <w:basedOn w:val="PripombabesediloZnak1"/>
    <w:uiPriority w:val="99"/>
    <w:semiHidden/>
    <w:rsid w:val="00D7656B"/>
    <w:rPr>
      <w:b/>
      <w:bCs/>
      <w:sz w:val="20"/>
      <w:szCs w:val="20"/>
    </w:rPr>
  </w:style>
  <w:style w:type="paragraph" w:styleId="Besedilooblaka">
    <w:name w:val="Balloon Text"/>
    <w:basedOn w:val="Navaden"/>
    <w:link w:val="BesedilooblakaZnak1"/>
    <w:uiPriority w:val="99"/>
    <w:semiHidden/>
    <w:unhideWhenUsed/>
    <w:rsid w:val="00D7656B"/>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D7656B"/>
    <w:rPr>
      <w:rFonts w:ascii="Segoe UI" w:hAnsi="Segoe UI" w:cs="Segoe UI"/>
      <w:sz w:val="18"/>
      <w:szCs w:val="18"/>
    </w:rPr>
  </w:style>
  <w:style w:type="paragraph" w:styleId="Glava">
    <w:name w:val="header"/>
    <w:basedOn w:val="Navaden"/>
    <w:link w:val="GlavaZnak1"/>
    <w:uiPriority w:val="99"/>
    <w:semiHidden/>
    <w:unhideWhenUsed/>
    <w:rsid w:val="00D7656B"/>
    <w:pPr>
      <w:tabs>
        <w:tab w:val="center" w:pos="4536"/>
        <w:tab w:val="right" w:pos="9072"/>
      </w:tabs>
      <w:spacing w:after="0" w:line="240" w:lineRule="auto"/>
    </w:pPr>
  </w:style>
  <w:style w:type="character" w:customStyle="1" w:styleId="GlavaZnak1">
    <w:name w:val="Glava Znak1"/>
    <w:basedOn w:val="Privzetapisavaodstavka"/>
    <w:link w:val="Glava"/>
    <w:uiPriority w:val="99"/>
    <w:semiHidden/>
    <w:rsid w:val="00D7656B"/>
  </w:style>
  <w:style w:type="paragraph" w:styleId="Noga">
    <w:name w:val="footer"/>
    <w:basedOn w:val="Navaden"/>
    <w:link w:val="NogaZnak1"/>
    <w:uiPriority w:val="99"/>
    <w:semiHidden/>
    <w:unhideWhenUsed/>
    <w:rsid w:val="00D7656B"/>
    <w:pPr>
      <w:tabs>
        <w:tab w:val="center" w:pos="4536"/>
        <w:tab w:val="right" w:pos="9072"/>
      </w:tabs>
      <w:spacing w:after="0" w:line="240" w:lineRule="auto"/>
    </w:pPr>
  </w:style>
  <w:style w:type="character" w:customStyle="1" w:styleId="NogaZnak1">
    <w:name w:val="Noga Znak1"/>
    <w:basedOn w:val="Privzetapisavaodstavka"/>
    <w:link w:val="Noga"/>
    <w:uiPriority w:val="99"/>
    <w:semiHidden/>
    <w:rsid w:val="00D7656B"/>
  </w:style>
  <w:style w:type="paragraph" w:styleId="Revizija">
    <w:name w:val="Revision"/>
    <w:hidden/>
    <w:uiPriority w:val="99"/>
    <w:semiHidden/>
    <w:rsid w:val="00D7656B"/>
    <w:pPr>
      <w:spacing w:after="0" w:line="240" w:lineRule="auto"/>
    </w:pPr>
  </w:style>
  <w:style w:type="paragraph" w:styleId="Sprotnaopomba-besedilo">
    <w:name w:val="footnote text"/>
    <w:basedOn w:val="Navaden"/>
    <w:link w:val="Sprotnaopomba-besediloZnak1"/>
    <w:uiPriority w:val="99"/>
    <w:semiHidden/>
    <w:unhideWhenUsed/>
    <w:rsid w:val="00D7656B"/>
    <w:pPr>
      <w:spacing w:after="0" w:line="240" w:lineRule="auto"/>
    </w:pPr>
    <w:rPr>
      <w:sz w:val="20"/>
      <w:szCs w:val="20"/>
    </w:rPr>
  </w:style>
  <w:style w:type="character" w:customStyle="1" w:styleId="Sprotnaopomba-besediloZnak1">
    <w:name w:val="Sprotna opomba - besedilo Znak1"/>
    <w:basedOn w:val="Privzetapisavaodstavka"/>
    <w:link w:val="Sprotnaopomba-besedilo"/>
    <w:uiPriority w:val="99"/>
    <w:semiHidden/>
    <w:rsid w:val="00D7656B"/>
    <w:rPr>
      <w:sz w:val="20"/>
      <w:szCs w:val="20"/>
    </w:rPr>
  </w:style>
  <w:style w:type="character" w:styleId="Hiperpovezava">
    <w:name w:val="Hyperlink"/>
    <w:basedOn w:val="Privzetapisavaodstavka"/>
    <w:uiPriority w:val="99"/>
    <w:unhideWhenUsed/>
    <w:rsid w:val="00D7656B"/>
    <w:rPr>
      <w:color w:val="0563C1" w:themeColor="hyperlink"/>
      <w:u w:val="single"/>
    </w:rPr>
  </w:style>
  <w:style w:type="table" w:styleId="Tabelamrea">
    <w:name w:val="Table Grid"/>
    <w:basedOn w:val="Navadnatabela"/>
    <w:uiPriority w:val="39"/>
    <w:rsid w:val="00D7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D7656B"/>
    <w:rPr>
      <w:color w:val="954F72" w:themeColor="followedHyperlink"/>
      <w:u w:val="single"/>
    </w:rPr>
  </w:style>
  <w:style w:type="table" w:styleId="Tabelasvetlamrea1">
    <w:name w:val="Grid Table 1 Light"/>
    <w:basedOn w:val="Navadnatabela"/>
    <w:uiPriority w:val="46"/>
    <w:rsid w:val="00D765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Navadnatabela1">
    <w:name w:val="Plain Table 1"/>
    <w:basedOn w:val="Navadnatabela"/>
    <w:uiPriority w:val="41"/>
    <w:rsid w:val="00D765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4poudarek5">
    <w:name w:val="Grid Table 4 Accent 5"/>
    <w:basedOn w:val="Navadnatabela"/>
    <w:uiPriority w:val="49"/>
    <w:rsid w:val="00D7656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mrea4poudarek3">
    <w:name w:val="Grid Table 4 Accent 3"/>
    <w:basedOn w:val="Navadnatabela"/>
    <w:uiPriority w:val="49"/>
    <w:rsid w:val="00D7656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azalovsebine1">
    <w:name w:val="toc 1"/>
    <w:basedOn w:val="Navaden"/>
    <w:next w:val="Navaden"/>
    <w:autoRedefine/>
    <w:uiPriority w:val="39"/>
    <w:unhideWhenUsed/>
    <w:rsid w:val="00D7656B"/>
    <w:pPr>
      <w:spacing w:after="100"/>
    </w:pPr>
  </w:style>
  <w:style w:type="paragraph" w:styleId="Kazalovsebine2">
    <w:name w:val="toc 2"/>
    <w:basedOn w:val="Navaden"/>
    <w:next w:val="Navaden"/>
    <w:autoRedefine/>
    <w:uiPriority w:val="39"/>
    <w:unhideWhenUsed/>
    <w:rsid w:val="00D7656B"/>
    <w:pPr>
      <w:spacing w:after="100"/>
      <w:ind w:left="220"/>
    </w:pPr>
  </w:style>
  <w:style w:type="paragraph" w:styleId="Kazalovsebine3">
    <w:name w:val="toc 3"/>
    <w:basedOn w:val="Navaden"/>
    <w:next w:val="Navaden"/>
    <w:autoRedefine/>
    <w:uiPriority w:val="39"/>
    <w:unhideWhenUsed/>
    <w:rsid w:val="00D7656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nhri.ohchr.org/EN/Documents/Questionnaire%20-%20Complete%20Report%20FINAL-edited.pdf" TargetMode="External"/><Relationship Id="rId1" Type="http://schemas.openxmlformats.org/officeDocument/2006/relationships/hyperlink" Target="https://www.apt.ch/en/detention-safeguard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D5E226-1888-4016-A72E-B7660A5F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5335</Words>
  <Characters>30416</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dc:creator>
  <cp:lastModifiedBy>katarina k</cp:lastModifiedBy>
  <cp:revision>2</cp:revision>
  <dcterms:created xsi:type="dcterms:W3CDTF">2018-12-21T16:46:00Z</dcterms:created>
  <dcterms:modified xsi:type="dcterms:W3CDTF">2018-12-21T16:46:00Z</dcterms:modified>
</cp:coreProperties>
</file>