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3406" w14:textId="68682F81" w:rsidR="00F07190" w:rsidRPr="00C97193" w:rsidRDefault="00F07190" w:rsidP="00C97193">
      <w:pPr>
        <w:jc w:val="center"/>
        <w:rPr>
          <w:rFonts w:ascii="Calibri" w:hAnsi="Calibri" w:cs="Calibri"/>
          <w:b/>
          <w:bCs/>
          <w:i/>
          <w:iCs/>
          <w:sz w:val="24"/>
          <w:szCs w:val="24"/>
          <w:lang w:val="sl-SI"/>
        </w:rPr>
      </w:pPr>
      <w:r w:rsidRPr="00C97193">
        <w:rPr>
          <w:rFonts w:ascii="Calibri" w:hAnsi="Calibri" w:cs="Calibri"/>
          <w:b/>
          <w:bCs/>
          <w:sz w:val="24"/>
          <w:szCs w:val="24"/>
          <w:lang w:val="sl-SI"/>
        </w:rPr>
        <w:t xml:space="preserve">Raziskovalni program ‘Enakost in človekove pravice v dobi globalnega </w:t>
      </w:r>
      <w:proofErr w:type="spellStart"/>
      <w:r w:rsidRPr="00C97193">
        <w:rPr>
          <w:rFonts w:ascii="Calibri" w:hAnsi="Calibri" w:cs="Calibri"/>
          <w:b/>
          <w:bCs/>
          <w:sz w:val="24"/>
          <w:szCs w:val="24"/>
          <w:lang w:val="sl-SI"/>
        </w:rPr>
        <w:t>vladovanja</w:t>
      </w:r>
      <w:proofErr w:type="spellEnd"/>
      <w:r w:rsidRPr="00C97193">
        <w:rPr>
          <w:rFonts w:ascii="Calibri" w:hAnsi="Calibri" w:cs="Calibri"/>
          <w:b/>
          <w:bCs/>
          <w:sz w:val="24"/>
          <w:szCs w:val="24"/>
          <w:lang w:val="sl-SI"/>
        </w:rPr>
        <w:t>’</w:t>
      </w:r>
    </w:p>
    <w:p w14:paraId="26E4AB5D" w14:textId="4C9402F4" w:rsidR="00F07190" w:rsidRPr="00C97193" w:rsidRDefault="00F07190" w:rsidP="00C97193">
      <w:pPr>
        <w:jc w:val="center"/>
        <w:rPr>
          <w:rFonts w:ascii="Calibri" w:hAnsi="Calibri" w:cs="Calibri"/>
          <w:b/>
          <w:bCs/>
          <w:sz w:val="24"/>
          <w:szCs w:val="24"/>
          <w:lang w:val="sl-SI"/>
        </w:rPr>
      </w:pPr>
      <w:r w:rsidRPr="00C97193">
        <w:rPr>
          <w:rFonts w:ascii="Calibri" w:hAnsi="Calibri" w:cs="Calibri"/>
          <w:b/>
          <w:bCs/>
          <w:sz w:val="24"/>
          <w:szCs w:val="24"/>
          <w:lang w:val="sl-SI"/>
        </w:rPr>
        <w:t>Simpozij</w:t>
      </w:r>
      <w:r w:rsidR="00C97193">
        <w:rPr>
          <w:rFonts w:ascii="Calibri" w:hAnsi="Calibri" w:cs="Calibri"/>
          <w:b/>
          <w:bCs/>
          <w:sz w:val="24"/>
          <w:szCs w:val="24"/>
          <w:lang w:val="sl-SI"/>
        </w:rPr>
        <w:t xml:space="preserve"> programske skupine Mirovnega inštituta</w:t>
      </w:r>
    </w:p>
    <w:p w14:paraId="1B71ED25" w14:textId="77777777" w:rsidR="002206CB" w:rsidRPr="00C97193" w:rsidRDefault="002206CB" w:rsidP="00C97193">
      <w:pPr>
        <w:jc w:val="center"/>
        <w:rPr>
          <w:rFonts w:ascii="Calibri" w:hAnsi="Calibri" w:cs="Calibri"/>
          <w:b/>
          <w:bCs/>
          <w:sz w:val="24"/>
          <w:szCs w:val="24"/>
          <w:lang w:val="sl-SI"/>
        </w:rPr>
      </w:pPr>
    </w:p>
    <w:p w14:paraId="7F828E16" w14:textId="77777777" w:rsidR="008628E8" w:rsidRPr="00C97193" w:rsidRDefault="06351D8F" w:rsidP="06351D8F">
      <w:pPr>
        <w:jc w:val="center"/>
        <w:rPr>
          <w:rFonts w:ascii="Calibri" w:hAnsi="Calibri" w:cs="Calibri"/>
          <w:b/>
          <w:bCs/>
          <w:sz w:val="30"/>
          <w:szCs w:val="30"/>
          <w:lang w:val="sl-SI"/>
        </w:rPr>
      </w:pPr>
      <w:r w:rsidRPr="06351D8F">
        <w:rPr>
          <w:rFonts w:ascii="Calibri" w:hAnsi="Calibri" w:cs="Calibri"/>
          <w:b/>
          <w:bCs/>
          <w:sz w:val="30"/>
          <w:szCs w:val="30"/>
          <w:lang w:val="sl-SI"/>
        </w:rPr>
        <w:t>Sovražni diskurzi v digitalni dobi:</w:t>
      </w:r>
    </w:p>
    <w:p w14:paraId="2492A633" w14:textId="5B0F92E0" w:rsidR="00FC39BC" w:rsidRPr="00C97193" w:rsidRDefault="06351D8F" w:rsidP="06351D8F">
      <w:pPr>
        <w:jc w:val="center"/>
        <w:rPr>
          <w:rFonts w:ascii="Calibri" w:hAnsi="Calibri" w:cs="Calibri"/>
          <w:b/>
          <w:bCs/>
          <w:sz w:val="30"/>
          <w:szCs w:val="30"/>
          <w:lang w:val="sl-SI"/>
        </w:rPr>
      </w:pPr>
      <w:r w:rsidRPr="06351D8F">
        <w:rPr>
          <w:rFonts w:ascii="Calibri" w:hAnsi="Calibri" w:cs="Calibri"/>
          <w:b/>
          <w:bCs/>
          <w:sz w:val="30"/>
          <w:szCs w:val="30"/>
          <w:lang w:val="sl-SI"/>
        </w:rPr>
        <w:t>Kako neoliberalizem in radikalna desnica oblikujeta našo prihodnost</w:t>
      </w:r>
    </w:p>
    <w:p w14:paraId="4CF7D6F9" w14:textId="77777777" w:rsidR="00F07190" w:rsidRPr="00C97193" w:rsidRDefault="00F07190" w:rsidP="00C97193">
      <w:pPr>
        <w:jc w:val="center"/>
        <w:rPr>
          <w:rFonts w:ascii="Calibri" w:hAnsi="Calibri" w:cs="Calibri"/>
          <w:b/>
          <w:bCs/>
          <w:sz w:val="24"/>
          <w:szCs w:val="24"/>
          <w:lang w:val="sl-SI"/>
        </w:rPr>
      </w:pPr>
    </w:p>
    <w:p w14:paraId="5A44E9D1" w14:textId="45CA89AB" w:rsidR="008628E8" w:rsidRPr="00C97193" w:rsidRDefault="00C97193" w:rsidP="00C97193">
      <w:pPr>
        <w:spacing w:line="256" w:lineRule="auto"/>
        <w:jc w:val="center"/>
        <w:rPr>
          <w:rFonts w:ascii="Calibri" w:eastAsia="Calibri" w:hAnsi="Calibri" w:cs="Calibri"/>
          <w:b/>
          <w:bCs/>
          <w:color w:val="7030A0"/>
          <w:sz w:val="24"/>
          <w:szCs w:val="24"/>
          <w:lang w:val="sl-SI"/>
          <w14:ligatures w14:val="none"/>
        </w:rPr>
      </w:pPr>
      <w:r>
        <w:rPr>
          <w:rFonts w:ascii="Calibri" w:eastAsia="Calibri" w:hAnsi="Calibri" w:cs="Calibri"/>
          <w:b/>
          <w:bCs/>
          <w:color w:val="7030A0"/>
          <w:sz w:val="24"/>
          <w:szCs w:val="24"/>
          <w:lang w:val="sl-SI"/>
          <w14:ligatures w14:val="none"/>
        </w:rPr>
        <w:t>S</w:t>
      </w:r>
      <w:r w:rsidR="008628E8" w:rsidRPr="00C97193">
        <w:rPr>
          <w:rFonts w:ascii="Calibri" w:eastAsia="Calibri" w:hAnsi="Calibri" w:cs="Calibri"/>
          <w:b/>
          <w:bCs/>
          <w:color w:val="7030A0"/>
          <w:sz w:val="24"/>
          <w:szCs w:val="24"/>
          <w:lang w:val="sl-SI"/>
          <w14:ligatures w14:val="none"/>
        </w:rPr>
        <w:t>reda, 2. oktob</w:t>
      </w:r>
      <w:r w:rsidR="00110438">
        <w:rPr>
          <w:rFonts w:ascii="Calibri" w:eastAsia="Calibri" w:hAnsi="Calibri" w:cs="Calibri"/>
          <w:b/>
          <w:bCs/>
          <w:color w:val="7030A0"/>
          <w:sz w:val="24"/>
          <w:szCs w:val="24"/>
          <w:lang w:val="sl-SI"/>
          <w14:ligatures w14:val="none"/>
        </w:rPr>
        <w:t>ra</w:t>
      </w:r>
      <w:r w:rsidR="008628E8" w:rsidRPr="00C97193">
        <w:rPr>
          <w:rFonts w:ascii="Calibri" w:eastAsia="Calibri" w:hAnsi="Calibri" w:cs="Calibri"/>
          <w:b/>
          <w:bCs/>
          <w:color w:val="7030A0"/>
          <w:sz w:val="24"/>
          <w:szCs w:val="24"/>
          <w:lang w:val="sl-SI"/>
          <w14:ligatures w14:val="none"/>
        </w:rPr>
        <w:t xml:space="preserve"> 2024 ob 9. uri</w:t>
      </w:r>
      <w:r>
        <w:rPr>
          <w:rFonts w:ascii="Calibri" w:eastAsia="Calibri" w:hAnsi="Calibri" w:cs="Calibri"/>
          <w:b/>
          <w:bCs/>
          <w:color w:val="7030A0"/>
          <w:sz w:val="24"/>
          <w:szCs w:val="24"/>
          <w:lang w:val="sl-SI"/>
          <w14:ligatures w14:val="none"/>
        </w:rPr>
        <w:t>,</w:t>
      </w:r>
    </w:p>
    <w:p w14:paraId="60123BCA" w14:textId="4ED016FC" w:rsidR="008628E8" w:rsidRPr="00C97193" w:rsidRDefault="00110438" w:rsidP="00C97193">
      <w:pPr>
        <w:spacing w:line="256" w:lineRule="auto"/>
        <w:jc w:val="center"/>
        <w:rPr>
          <w:rFonts w:ascii="Calibri" w:eastAsia="Calibri" w:hAnsi="Calibri" w:cs="Calibri"/>
          <w:b/>
          <w:bCs/>
          <w:color w:val="7030A0"/>
          <w:sz w:val="24"/>
          <w:szCs w:val="24"/>
          <w:lang w:val="sl-SI"/>
          <w14:ligatures w14:val="none"/>
        </w:rPr>
      </w:pPr>
      <w:r>
        <w:rPr>
          <w:rFonts w:ascii="Calibri" w:eastAsia="Calibri" w:hAnsi="Calibri" w:cs="Calibri"/>
          <w:b/>
          <w:bCs/>
          <w:color w:val="7030A0"/>
          <w:sz w:val="24"/>
          <w:szCs w:val="24"/>
          <w:lang w:val="sl-SI"/>
          <w14:ligatures w14:val="none"/>
        </w:rPr>
        <w:t xml:space="preserve">v </w:t>
      </w:r>
      <w:r w:rsidR="00056B7F" w:rsidRPr="00C97193">
        <w:rPr>
          <w:rFonts w:ascii="Calibri" w:eastAsia="Calibri" w:hAnsi="Calibri" w:cs="Calibri"/>
          <w:b/>
          <w:bCs/>
          <w:color w:val="7030A0"/>
          <w:sz w:val="24"/>
          <w:szCs w:val="24"/>
          <w:lang w:val="sl-SI"/>
          <w14:ligatures w14:val="none"/>
        </w:rPr>
        <w:t>Narod</w:t>
      </w:r>
      <w:r w:rsidR="00056B7F">
        <w:rPr>
          <w:rFonts w:ascii="Calibri" w:eastAsia="Calibri" w:hAnsi="Calibri" w:cs="Calibri"/>
          <w:b/>
          <w:bCs/>
          <w:color w:val="7030A0"/>
          <w:sz w:val="24"/>
          <w:szCs w:val="24"/>
          <w:lang w:val="sl-SI"/>
          <w14:ligatures w14:val="none"/>
        </w:rPr>
        <w:t>nem</w:t>
      </w:r>
      <w:r w:rsidR="008628E8" w:rsidRPr="00C97193">
        <w:rPr>
          <w:rFonts w:ascii="Calibri" w:eastAsia="Calibri" w:hAnsi="Calibri" w:cs="Calibri"/>
          <w:b/>
          <w:bCs/>
          <w:color w:val="7030A0"/>
          <w:sz w:val="24"/>
          <w:szCs w:val="24"/>
          <w:lang w:val="sl-SI"/>
          <w14:ligatures w14:val="none"/>
        </w:rPr>
        <w:t xml:space="preserve"> muzej</w:t>
      </w:r>
      <w:r>
        <w:rPr>
          <w:rFonts w:ascii="Calibri" w:eastAsia="Calibri" w:hAnsi="Calibri" w:cs="Calibri"/>
          <w:b/>
          <w:bCs/>
          <w:color w:val="7030A0"/>
          <w:sz w:val="24"/>
          <w:szCs w:val="24"/>
          <w:lang w:val="sl-SI"/>
          <w14:ligatures w14:val="none"/>
        </w:rPr>
        <w:t>u</w:t>
      </w:r>
      <w:r w:rsidR="008628E8" w:rsidRPr="00C97193">
        <w:rPr>
          <w:rFonts w:ascii="Calibri" w:eastAsia="Calibri" w:hAnsi="Calibri" w:cs="Calibri"/>
          <w:b/>
          <w:bCs/>
          <w:color w:val="7030A0"/>
          <w:sz w:val="24"/>
          <w:szCs w:val="24"/>
          <w:lang w:val="sl-SI"/>
          <w14:ligatures w14:val="none"/>
        </w:rPr>
        <w:t xml:space="preserve"> – Metelkova</w:t>
      </w:r>
      <w:r w:rsidR="00C97193">
        <w:rPr>
          <w:rFonts w:ascii="Calibri" w:eastAsia="Calibri" w:hAnsi="Calibri" w:cs="Calibri"/>
          <w:b/>
          <w:bCs/>
          <w:color w:val="7030A0"/>
          <w:sz w:val="24"/>
          <w:szCs w:val="24"/>
          <w:lang w:val="sl-SI"/>
          <w14:ligatures w14:val="none"/>
        </w:rPr>
        <w:t>.</w:t>
      </w:r>
    </w:p>
    <w:p w14:paraId="787257C1" w14:textId="77777777" w:rsidR="00F07190" w:rsidRPr="00C97193" w:rsidRDefault="00F07190" w:rsidP="00C97193">
      <w:pPr>
        <w:rPr>
          <w:rFonts w:ascii="Calibri" w:hAnsi="Calibri" w:cs="Calibri"/>
          <w:sz w:val="24"/>
          <w:szCs w:val="24"/>
          <w:lang w:val="sl-SI"/>
        </w:rPr>
      </w:pPr>
    </w:p>
    <w:p w14:paraId="765BCCB5" w14:textId="770AB07F" w:rsidR="00FC39BC" w:rsidRPr="00FC39BC" w:rsidRDefault="00F2A51C" w:rsidP="00C97193">
      <w:pPr>
        <w:jc w:val="both"/>
        <w:rPr>
          <w:rFonts w:ascii="Calibri" w:hAnsi="Calibri" w:cs="Calibri"/>
          <w:lang w:val="sl-SI"/>
        </w:rPr>
      </w:pPr>
      <w:r w:rsidRPr="00F2A51C">
        <w:rPr>
          <w:rFonts w:ascii="Calibri" w:hAnsi="Calibri" w:cs="Calibri"/>
          <w:lang w:val="sl-SI"/>
        </w:rPr>
        <w:t xml:space="preserve">Neoliberalne politike so v zadnjih desetletjih sistematično </w:t>
      </w:r>
      <w:proofErr w:type="spellStart"/>
      <w:r w:rsidRPr="00F2A51C">
        <w:rPr>
          <w:rFonts w:ascii="Calibri" w:hAnsi="Calibri" w:cs="Calibri"/>
          <w:lang w:val="sl-SI"/>
        </w:rPr>
        <w:t>razkrojevale</w:t>
      </w:r>
      <w:proofErr w:type="spellEnd"/>
      <w:r w:rsidRPr="00F2A51C">
        <w:rPr>
          <w:rFonts w:ascii="Calibri" w:hAnsi="Calibri" w:cs="Calibri"/>
          <w:lang w:val="sl-SI"/>
        </w:rPr>
        <w:t xml:space="preserve"> javno dobro, socialno državo, zaščito okolja, medijsko neodvisnost, varna delovna mesta, ter občutke solidarnosti in zaupanja v prihodnost. Tradicionalne progresivne sile, kot so sindikati, postopoma izgubljajo družbeno moč, medtem ko so vse glasnejše in vplivnejše organizacije, ki spodbujajo sovraštvo in izkoriščajo družbene razkole za nabiranje političnega in ekonomskega kapitala. Krči se prostor za poglobljene in konstruktivne javne razprave. Širita se sovražni govor in spletno nasilje. Pravna država nima učinkovitih mehanizmov, da bi lahko varovala demokratične standarde in človeško dostojanstvo. Interesi kapitala, korporacij in finančnih trgov so prevladali nad javnim interesom.</w:t>
      </w:r>
    </w:p>
    <w:p w14:paraId="52817508" w14:textId="4EC24EEE" w:rsidR="00FC39BC" w:rsidRPr="00FC39BC" w:rsidRDefault="06351D8F" w:rsidP="00C97193">
      <w:pPr>
        <w:jc w:val="both"/>
        <w:rPr>
          <w:rFonts w:ascii="Calibri" w:hAnsi="Calibri" w:cs="Calibri"/>
          <w:lang w:val="sl-SI"/>
        </w:rPr>
      </w:pPr>
      <w:r w:rsidRPr="06351D8F">
        <w:rPr>
          <w:rFonts w:ascii="Calibri" w:hAnsi="Calibri" w:cs="Calibri"/>
          <w:lang w:val="sl-SI"/>
        </w:rPr>
        <w:t xml:space="preserve">A vendarle vsi trendi niso negativni. Še vedno se krepijo in širijo politike enakosti. A kako dolgo še? Že ene volitve lahko vse spremenijo. Ženske lahko ostanejo brez pravice do splava; homoseksualnost je lahko izgnana iz javnega prostora; socialne podpore za določene skupine prebivalstva se ukinejo; javno zdravstvo več ne krije stroškov za spremembo spola; prosilce za azil se zapre in izžene v tretjo državo (npr. Ruando ali Albanijo). </w:t>
      </w:r>
      <w:r w:rsidR="5DA34D70" w:rsidRPr="5DA34D70">
        <w:rPr>
          <w:rFonts w:ascii="Calibri" w:hAnsi="Calibri" w:cs="Calibri"/>
          <w:lang w:val="sl-SI"/>
        </w:rPr>
        <w:t xml:space="preserve">Kot smo zapisali v našem programu, so se koncepti </w:t>
      </w:r>
      <w:r w:rsidR="5DA34D70" w:rsidRPr="5DA34D70">
        <w:rPr>
          <w:rFonts w:ascii="Calibri" w:eastAsia="Calibri" w:hAnsi="Calibri" w:cs="Calibri"/>
          <w:lang w:val="sl-SI"/>
        </w:rPr>
        <w:t>človekovih pravic, enakosti in (ne)diskriminacije znašli na zgodovinskem razpotju.</w:t>
      </w:r>
    </w:p>
    <w:p w14:paraId="1B6AF88B" w14:textId="4B33BCF6" w:rsidR="008628E8" w:rsidRDefault="00F2A51C" w:rsidP="00C97193">
      <w:pPr>
        <w:jc w:val="both"/>
        <w:rPr>
          <w:rFonts w:ascii="Calibri" w:hAnsi="Calibri" w:cs="Calibri"/>
          <w:lang w:val="sl-SI"/>
        </w:rPr>
      </w:pPr>
      <w:r w:rsidRPr="00F2A51C">
        <w:rPr>
          <w:rFonts w:ascii="Calibri" w:hAnsi="Calibri" w:cs="Calibri"/>
          <w:lang w:val="sl-SI"/>
        </w:rPr>
        <w:t xml:space="preserve">Na tokratnem simpoziju se bomo ukvarjali s problemi, ki so globoko ukoreninjena v raziskovalno delo Mirovnega inštituta. Spraševali se bomo, kakšen je ekonomski in politični kontekst za opisane spremembe? Zakaj smo priča obratu v (radikalno) desno? Kateri diskurzi in gibanja oblikujejo sedanjo politično agendo? Kako je širjenje sovraštva povezano z digitalizacijo? Kako se na to odziva država? </w:t>
      </w:r>
      <w:proofErr w:type="spellStart"/>
      <w:r w:rsidRPr="00F2A51C">
        <w:rPr>
          <w:rFonts w:ascii="Calibri" w:hAnsi="Calibri" w:cs="Calibri"/>
          <w:lang w:val="sl-SI"/>
        </w:rPr>
        <w:t>Govorke_ci</w:t>
      </w:r>
      <w:proofErr w:type="spellEnd"/>
      <w:r w:rsidRPr="00F2A51C">
        <w:rPr>
          <w:rFonts w:ascii="Calibri" w:hAnsi="Calibri" w:cs="Calibri"/>
          <w:lang w:val="sl-SI"/>
        </w:rPr>
        <w:t xml:space="preserve"> bodo odgovarjali z zgodovinskimi analizami konceptov, teorij, diskurzov, institucionalnih praks in podatkovnih zbirk. Ob tem se bodo </w:t>
      </w:r>
      <w:proofErr w:type="spellStart"/>
      <w:r w:rsidRPr="00F2A51C">
        <w:rPr>
          <w:rFonts w:ascii="Calibri" w:hAnsi="Calibri" w:cs="Calibri"/>
          <w:lang w:val="sl-SI"/>
        </w:rPr>
        <w:t>posvečale_i</w:t>
      </w:r>
      <w:proofErr w:type="spellEnd"/>
      <w:r w:rsidRPr="00F2A51C">
        <w:rPr>
          <w:rFonts w:ascii="Calibri" w:hAnsi="Calibri" w:cs="Calibri"/>
          <w:lang w:val="sl-SI"/>
        </w:rPr>
        <w:t xml:space="preserve"> tako problemskemu razvoju kot strategijam in mehanizmom odpora.</w:t>
      </w:r>
    </w:p>
    <w:p w14:paraId="4B739C0E" w14:textId="4480C74F" w:rsidR="00FC39BC" w:rsidRPr="00FC39BC" w:rsidRDefault="008628E8" w:rsidP="00C97193">
      <w:pPr>
        <w:jc w:val="both"/>
        <w:rPr>
          <w:rFonts w:ascii="Calibri" w:hAnsi="Calibri" w:cs="Calibri"/>
          <w:lang w:val="sl-SI"/>
        </w:rPr>
      </w:pPr>
      <w:r>
        <w:rPr>
          <w:rFonts w:ascii="Calibri" w:hAnsi="Calibri" w:cs="Calibri"/>
          <w:lang w:val="sl-SI"/>
        </w:rPr>
        <w:t xml:space="preserve">Lepo </w:t>
      </w:r>
      <w:proofErr w:type="spellStart"/>
      <w:r>
        <w:rPr>
          <w:rFonts w:ascii="Calibri" w:hAnsi="Calibri" w:cs="Calibri"/>
          <w:lang w:val="sl-SI"/>
        </w:rPr>
        <w:t>vabljene_i</w:t>
      </w:r>
      <w:proofErr w:type="spellEnd"/>
      <w:r>
        <w:rPr>
          <w:rFonts w:ascii="Calibri" w:hAnsi="Calibri" w:cs="Calibri"/>
          <w:lang w:val="sl-SI"/>
        </w:rPr>
        <w:t>!</w:t>
      </w:r>
    </w:p>
    <w:p w14:paraId="37B5CC2C" w14:textId="77777777" w:rsidR="002408EE" w:rsidRDefault="002408EE" w:rsidP="002408EE">
      <w:pPr>
        <w:rPr>
          <w:rFonts w:ascii="Calibri" w:hAnsi="Calibri" w:cs="Calibri"/>
          <w:b/>
          <w:bCs/>
          <w:lang w:val="sl-SI"/>
        </w:rPr>
      </w:pPr>
    </w:p>
    <w:p w14:paraId="02FF5D5E" w14:textId="77777777" w:rsidR="00C97193" w:rsidRDefault="00C97193" w:rsidP="002408EE">
      <w:pPr>
        <w:rPr>
          <w:rFonts w:ascii="Calibri" w:hAnsi="Calibri" w:cs="Calibri"/>
          <w:b/>
          <w:bCs/>
          <w:lang w:val="sl-SI"/>
        </w:rPr>
      </w:pPr>
    </w:p>
    <w:p w14:paraId="026A23B3" w14:textId="68F03CF2" w:rsidR="00C97193" w:rsidRDefault="00C97193" w:rsidP="002408EE">
      <w:pPr>
        <w:rPr>
          <w:rFonts w:ascii="Calibri" w:hAnsi="Calibri" w:cs="Calibri"/>
          <w:b/>
          <w:bCs/>
          <w:lang w:val="sl-SI"/>
        </w:rPr>
      </w:pPr>
    </w:p>
    <w:p w14:paraId="22B26C89" w14:textId="722532C8" w:rsidR="5DA34D70" w:rsidRDefault="5DA34D70" w:rsidP="5DA34D70">
      <w:pPr>
        <w:rPr>
          <w:rFonts w:ascii="Calibri" w:hAnsi="Calibri" w:cs="Calibri"/>
          <w:b/>
          <w:bCs/>
          <w:lang w:val="sl-SI"/>
        </w:rPr>
      </w:pPr>
    </w:p>
    <w:p w14:paraId="740674B3" w14:textId="77777777" w:rsidR="00C97193" w:rsidRDefault="00C97193" w:rsidP="002408EE">
      <w:pPr>
        <w:rPr>
          <w:rFonts w:ascii="Calibri" w:hAnsi="Calibri" w:cs="Calibri"/>
          <w:b/>
          <w:bCs/>
          <w:lang w:val="sl-SI"/>
        </w:rPr>
      </w:pPr>
    </w:p>
    <w:p w14:paraId="6EF9CAF4" w14:textId="4C66CD46" w:rsidR="00C97193" w:rsidRPr="00414BC2" w:rsidRDefault="00C97193" w:rsidP="06351D8F">
      <w:pPr>
        <w:rPr>
          <w:rFonts w:ascii="Calibri" w:hAnsi="Calibri" w:cs="Calibri"/>
          <w:b/>
          <w:bCs/>
          <w:lang w:val="sl-SI"/>
        </w:rPr>
      </w:pPr>
    </w:p>
    <w:p w14:paraId="46B41C24" w14:textId="36B7E240" w:rsidR="00FC056E" w:rsidRPr="00056B7F" w:rsidRDefault="00FC056E" w:rsidP="00056B7F">
      <w:pPr>
        <w:spacing w:line="256" w:lineRule="auto"/>
        <w:rPr>
          <w:rFonts w:ascii="Calibri" w:eastAsia="Calibri" w:hAnsi="Calibri" w:cs="Calibri"/>
          <w:b/>
          <w:bCs/>
          <w:color w:val="7030A0"/>
          <w:sz w:val="24"/>
          <w:szCs w:val="24"/>
          <w:lang w:val="sl-SI"/>
          <w14:ligatures w14:val="none"/>
        </w:rPr>
      </w:pPr>
      <w:r w:rsidRPr="00056B7F">
        <w:rPr>
          <w:rFonts w:ascii="Calibri" w:eastAsia="Calibri" w:hAnsi="Calibri" w:cs="Calibri"/>
          <w:b/>
          <w:bCs/>
          <w:color w:val="7030A0"/>
          <w:sz w:val="24"/>
          <w:szCs w:val="24"/>
          <w:lang w:val="sl-SI"/>
          <w14:ligatures w14:val="none"/>
        </w:rPr>
        <w:t>Program</w:t>
      </w:r>
    </w:p>
    <w:p w14:paraId="1CD047AF" w14:textId="77777777" w:rsidR="00C97193" w:rsidRDefault="00C97193" w:rsidP="00056B7F">
      <w:pPr>
        <w:spacing w:line="256" w:lineRule="auto"/>
        <w:rPr>
          <w:rFonts w:ascii="Calibri" w:eastAsia="Calibri" w:hAnsi="Calibri" w:cs="Calibri"/>
          <w:b/>
          <w:bCs/>
          <w:color w:val="7030A0"/>
          <w:lang w:val="sl-SI"/>
          <w14:ligatures w14:val="none"/>
        </w:rPr>
      </w:pPr>
    </w:p>
    <w:p w14:paraId="06A85FC2" w14:textId="476F8864" w:rsidR="00FC056E" w:rsidRPr="00056B7F" w:rsidRDefault="00FC056E" w:rsidP="00056B7F">
      <w:pPr>
        <w:spacing w:line="256" w:lineRule="auto"/>
        <w:rPr>
          <w:rFonts w:ascii="Calibri" w:eastAsia="Calibri" w:hAnsi="Calibri" w:cs="Calibri"/>
          <w:b/>
          <w:bCs/>
          <w:color w:val="00B0F0"/>
          <w:sz w:val="24"/>
          <w:szCs w:val="24"/>
          <w:lang w:val="sl-SI"/>
          <w14:ligatures w14:val="none"/>
        </w:rPr>
      </w:pPr>
      <w:r w:rsidRPr="00056B7F">
        <w:rPr>
          <w:rFonts w:ascii="Calibri" w:eastAsia="Calibri" w:hAnsi="Calibri" w:cs="Calibri"/>
          <w:b/>
          <w:bCs/>
          <w:color w:val="7030A0"/>
          <w:sz w:val="24"/>
          <w:szCs w:val="24"/>
          <w:lang w:val="sl-SI"/>
          <w14:ligatures w14:val="none"/>
        </w:rPr>
        <w:t xml:space="preserve">09.15–09.30: </w:t>
      </w:r>
      <w:r w:rsidRPr="00056B7F">
        <w:rPr>
          <w:rFonts w:ascii="Calibri" w:eastAsia="Calibri" w:hAnsi="Calibri" w:cs="Calibri"/>
          <w:b/>
          <w:bCs/>
          <w:color w:val="000000"/>
          <w:sz w:val="24"/>
          <w:szCs w:val="24"/>
          <w:lang w:val="sl-SI"/>
          <w14:ligatures w14:val="none"/>
        </w:rPr>
        <w:t>Mojca Pajnik,</w:t>
      </w:r>
      <w:r w:rsidRPr="00056B7F">
        <w:rPr>
          <w:rFonts w:ascii="Calibri" w:eastAsia="Calibri" w:hAnsi="Calibri" w:cs="Calibri"/>
          <w:b/>
          <w:bCs/>
          <w:sz w:val="24"/>
          <w:szCs w:val="24"/>
          <w:lang w:val="sl-SI"/>
          <w14:ligatures w14:val="none"/>
        </w:rPr>
        <w:t xml:space="preserve"> Iztok Šori, Maja Breznik</w:t>
      </w:r>
      <w:r w:rsidRPr="00056B7F">
        <w:rPr>
          <w:rFonts w:ascii="Calibri" w:eastAsia="Calibri" w:hAnsi="Calibri" w:cs="Calibri"/>
          <w:b/>
          <w:bCs/>
          <w:color w:val="000000"/>
          <w:sz w:val="24"/>
          <w:szCs w:val="24"/>
          <w:lang w:val="sl-SI"/>
          <w14:ligatures w14:val="none"/>
        </w:rPr>
        <w:t>: Uvodne besede</w:t>
      </w:r>
    </w:p>
    <w:p w14:paraId="20B15071" w14:textId="5E9E8A2E" w:rsidR="00056B7F" w:rsidRPr="006C3062" w:rsidRDefault="00056B7F" w:rsidP="00056B7F">
      <w:pPr>
        <w:spacing w:line="256" w:lineRule="auto"/>
        <w:rPr>
          <w:rFonts w:ascii="Calibri" w:eastAsia="Calibri" w:hAnsi="Calibri" w:cs="Calibri"/>
          <w:b/>
          <w:bCs/>
          <w:color w:val="7030A0"/>
          <w:sz w:val="16"/>
          <w:szCs w:val="16"/>
          <w:lang w:val="sl-SI"/>
          <w14:ligatures w14:val="none"/>
        </w:rPr>
      </w:pPr>
    </w:p>
    <w:p w14:paraId="4B4CECC2" w14:textId="4CDF6C54" w:rsidR="00FC056E" w:rsidRPr="00056B7F" w:rsidRDefault="00FC056E" w:rsidP="00056B7F">
      <w:pPr>
        <w:spacing w:line="256" w:lineRule="auto"/>
        <w:rPr>
          <w:rFonts w:ascii="Calibri" w:eastAsia="Calibri" w:hAnsi="Calibri" w:cs="Calibri"/>
          <w:b/>
          <w:bCs/>
          <w:color w:val="7030A0"/>
          <w:sz w:val="24"/>
          <w:szCs w:val="24"/>
          <w:lang w:val="sl-SI"/>
          <w14:ligatures w14:val="none"/>
        </w:rPr>
      </w:pPr>
      <w:r w:rsidRPr="00056B7F">
        <w:rPr>
          <w:rFonts w:ascii="Calibri" w:eastAsia="Calibri" w:hAnsi="Calibri" w:cs="Calibri"/>
          <w:b/>
          <w:bCs/>
          <w:color w:val="7030A0"/>
          <w:sz w:val="24"/>
          <w:szCs w:val="24"/>
          <w:lang w:val="sl-SI"/>
          <w14:ligatures w14:val="none"/>
        </w:rPr>
        <w:t xml:space="preserve">09.30–09.50: </w:t>
      </w:r>
      <w:r w:rsidRPr="00056B7F">
        <w:rPr>
          <w:rFonts w:ascii="Calibri" w:eastAsia="Calibri" w:hAnsi="Calibri" w:cs="Calibri"/>
          <w:b/>
          <w:bCs/>
          <w:sz w:val="24"/>
          <w:szCs w:val="24"/>
          <w:lang w:val="sl-SI"/>
          <w14:ligatures w14:val="none"/>
        </w:rPr>
        <w:t>Maja Breznik, Preoblikovanje političnih zavezništev in razcepov v</w:t>
      </w:r>
      <w:r w:rsidR="00056B7F">
        <w:rPr>
          <w:rFonts w:ascii="Calibri" w:eastAsia="Calibri" w:hAnsi="Calibri" w:cs="Calibri"/>
          <w:b/>
          <w:bCs/>
          <w:sz w:val="24"/>
          <w:szCs w:val="24"/>
          <w:lang w:val="sl-SI"/>
          <w14:ligatures w14:val="none"/>
        </w:rPr>
        <w:t xml:space="preserve"> </w:t>
      </w:r>
      <w:r w:rsidRPr="00056B7F">
        <w:rPr>
          <w:rFonts w:ascii="Calibri" w:eastAsia="Calibri" w:hAnsi="Calibri" w:cs="Calibri"/>
          <w:b/>
          <w:bCs/>
          <w:sz w:val="24"/>
          <w:szCs w:val="24"/>
          <w:lang w:val="sl-SI"/>
          <w14:ligatures w14:val="none"/>
        </w:rPr>
        <w:t>neoliberalizmu: družbenoekonomsko ozadje</w:t>
      </w:r>
    </w:p>
    <w:p w14:paraId="68EC5FDC" w14:textId="2D77BF06" w:rsidR="00FC056E" w:rsidRPr="00414BC2" w:rsidRDefault="00FC056E" w:rsidP="00FC056E">
      <w:pPr>
        <w:spacing w:line="256" w:lineRule="auto"/>
        <w:jc w:val="both"/>
        <w:rPr>
          <w:rFonts w:ascii="Calibri" w:eastAsia="Calibri" w:hAnsi="Calibri" w:cs="Calibri"/>
          <w:lang w:val="sl-SI"/>
          <w14:ligatures w14:val="none"/>
        </w:rPr>
      </w:pPr>
      <w:r w:rsidRPr="00414BC2">
        <w:rPr>
          <w:rFonts w:ascii="Calibri" w:eastAsia="Calibri" w:hAnsi="Calibri" w:cs="Calibri"/>
          <w:lang w:val="sl-SI"/>
          <w14:ligatures w14:val="none"/>
        </w:rPr>
        <w:t xml:space="preserve">V prispevku bom skicirala družbenoekonomsko ozadje, ki je ustvarilo okoliščine za preoblikovanje političnih zavezništev in razcepov v dobi neoliberalizma, se pravi, od srede </w:t>
      </w:r>
      <w:r w:rsidR="00D14E05" w:rsidRPr="00414BC2">
        <w:rPr>
          <w:rFonts w:ascii="Calibri" w:eastAsia="Calibri" w:hAnsi="Calibri" w:cs="Calibri"/>
          <w:lang w:val="sl-SI"/>
          <w14:ligatures w14:val="none"/>
        </w:rPr>
        <w:t>sedemdesetih</w:t>
      </w:r>
      <w:r w:rsidRPr="00414BC2">
        <w:rPr>
          <w:rFonts w:ascii="Calibri" w:eastAsia="Calibri" w:hAnsi="Calibri" w:cs="Calibri"/>
          <w:lang w:val="sl-SI"/>
          <w14:ligatures w14:val="none"/>
        </w:rPr>
        <w:t xml:space="preserve"> let 20. stoletja naprej. Ta pojav se v vsakdanji govorici opisuje kot »politični obrat na desno«. Približala nam bom zgodovinsko ozadje z ogledom dveh družbenih področij. Prvič, ogledali si bomo razvoj volilnih preferenc v obdobju po drugi svetovni vojni vse do leta 2020 (</w:t>
      </w:r>
      <w:proofErr w:type="spellStart"/>
      <w:r w:rsidRPr="00414BC2">
        <w:rPr>
          <w:rFonts w:ascii="Calibri" w:eastAsia="Calibri" w:hAnsi="Calibri" w:cs="Calibri"/>
          <w:lang w:val="sl-SI"/>
          <w14:ligatures w14:val="none"/>
        </w:rPr>
        <w:t>Gethin</w:t>
      </w:r>
      <w:proofErr w:type="spellEnd"/>
      <w:r w:rsidRPr="00414BC2">
        <w:rPr>
          <w:rFonts w:ascii="Calibri" w:eastAsia="Calibri" w:hAnsi="Calibri" w:cs="Calibri"/>
          <w:lang w:val="sl-SI"/>
          <w14:ligatures w14:val="none"/>
        </w:rPr>
        <w:t xml:space="preserve"> et </w:t>
      </w:r>
      <w:proofErr w:type="spellStart"/>
      <w:r w:rsidRPr="00414BC2">
        <w:rPr>
          <w:rFonts w:ascii="Calibri" w:eastAsia="Calibri" w:hAnsi="Calibri" w:cs="Calibri"/>
          <w:lang w:val="sl-SI"/>
          <w14:ligatures w14:val="none"/>
        </w:rPr>
        <w:t>al</w:t>
      </w:r>
      <w:proofErr w:type="spellEnd"/>
      <w:r w:rsidRPr="00414BC2">
        <w:rPr>
          <w:rFonts w:ascii="Calibri" w:eastAsia="Calibri" w:hAnsi="Calibri" w:cs="Calibri"/>
          <w:lang w:val="sl-SI"/>
          <w14:ligatures w14:val="none"/>
        </w:rPr>
        <w:t>., 2022). Primerjava voli</w:t>
      </w:r>
      <w:r w:rsidR="00D14E05">
        <w:rPr>
          <w:rFonts w:ascii="Calibri" w:eastAsia="Calibri" w:hAnsi="Calibri" w:cs="Calibri"/>
          <w:lang w:val="sl-SI"/>
          <w14:ligatures w14:val="none"/>
        </w:rPr>
        <w:t>vc</w:t>
      </w:r>
      <w:r w:rsidRPr="00414BC2">
        <w:rPr>
          <w:rFonts w:ascii="Calibri" w:eastAsia="Calibri" w:hAnsi="Calibri" w:cs="Calibri"/>
          <w:lang w:val="sl-SI"/>
          <w14:ligatures w14:val="none"/>
        </w:rPr>
        <w:t xml:space="preserve">ev glede na dohodek in izobrazbo pokaže prestop izobraženih </w:t>
      </w:r>
      <w:r w:rsidR="00D14E05">
        <w:rPr>
          <w:rFonts w:ascii="Calibri" w:eastAsia="Calibri" w:hAnsi="Calibri" w:cs="Calibri"/>
          <w:lang w:val="sl-SI"/>
          <w14:ligatures w14:val="none"/>
        </w:rPr>
        <w:t>k</w:t>
      </w:r>
      <w:r w:rsidRPr="00414BC2">
        <w:rPr>
          <w:rFonts w:ascii="Calibri" w:eastAsia="Calibri" w:hAnsi="Calibri" w:cs="Calibri"/>
          <w:lang w:val="sl-SI"/>
          <w14:ligatures w14:val="none"/>
        </w:rPr>
        <w:t xml:space="preserve"> »lev</w:t>
      </w:r>
      <w:r w:rsidR="00D14E05">
        <w:rPr>
          <w:rFonts w:ascii="Calibri" w:eastAsia="Calibri" w:hAnsi="Calibri" w:cs="Calibri"/>
          <w:lang w:val="sl-SI"/>
          <w14:ligatures w14:val="none"/>
        </w:rPr>
        <w:t>im</w:t>
      </w:r>
      <w:r w:rsidRPr="00414BC2">
        <w:rPr>
          <w:rFonts w:ascii="Calibri" w:eastAsia="Calibri" w:hAnsi="Calibri" w:cs="Calibri"/>
          <w:lang w:val="sl-SI"/>
          <w14:ligatures w14:val="none"/>
        </w:rPr>
        <w:t>« političn</w:t>
      </w:r>
      <w:r w:rsidR="00D14E05">
        <w:rPr>
          <w:rFonts w:ascii="Calibri" w:eastAsia="Calibri" w:hAnsi="Calibri" w:cs="Calibri"/>
          <w:lang w:val="sl-SI"/>
          <w14:ligatures w14:val="none"/>
        </w:rPr>
        <w:t>im</w:t>
      </w:r>
      <w:r w:rsidRPr="00414BC2">
        <w:rPr>
          <w:rFonts w:ascii="Calibri" w:eastAsia="Calibri" w:hAnsi="Calibri" w:cs="Calibri"/>
          <w:lang w:val="sl-SI"/>
          <w14:ligatures w14:val="none"/>
        </w:rPr>
        <w:t xml:space="preserve"> strank</w:t>
      </w:r>
      <w:r w:rsidR="00D14E05">
        <w:rPr>
          <w:rFonts w:ascii="Calibri" w:eastAsia="Calibri" w:hAnsi="Calibri" w:cs="Calibri"/>
          <w:lang w:val="sl-SI"/>
          <w14:ligatures w14:val="none"/>
        </w:rPr>
        <w:t>am</w:t>
      </w:r>
      <w:r w:rsidRPr="00414BC2">
        <w:rPr>
          <w:rFonts w:ascii="Calibri" w:eastAsia="Calibri" w:hAnsi="Calibri" w:cs="Calibri"/>
          <w:lang w:val="sl-SI"/>
          <w14:ligatures w14:val="none"/>
        </w:rPr>
        <w:t xml:space="preserve"> in prestop tistih z nižjimi dohodki </w:t>
      </w:r>
      <w:r w:rsidR="00D14E05">
        <w:rPr>
          <w:rFonts w:ascii="Calibri" w:eastAsia="Calibri" w:hAnsi="Calibri" w:cs="Calibri"/>
          <w:lang w:val="sl-SI"/>
          <w14:ligatures w14:val="none"/>
        </w:rPr>
        <w:t>k</w:t>
      </w:r>
      <w:r w:rsidRPr="00414BC2">
        <w:rPr>
          <w:rFonts w:ascii="Calibri" w:eastAsia="Calibri" w:hAnsi="Calibri" w:cs="Calibri"/>
          <w:lang w:val="sl-SI"/>
          <w14:ligatures w14:val="none"/>
        </w:rPr>
        <w:t xml:space="preserve"> »desn</w:t>
      </w:r>
      <w:r w:rsidR="00D14E05">
        <w:rPr>
          <w:rFonts w:ascii="Calibri" w:eastAsia="Calibri" w:hAnsi="Calibri" w:cs="Calibri"/>
          <w:lang w:val="sl-SI"/>
          <w14:ligatures w14:val="none"/>
        </w:rPr>
        <w:t>im</w:t>
      </w:r>
      <w:r w:rsidRPr="00414BC2">
        <w:rPr>
          <w:rFonts w:ascii="Calibri" w:eastAsia="Calibri" w:hAnsi="Calibri" w:cs="Calibri"/>
          <w:lang w:val="sl-SI"/>
          <w14:ligatures w14:val="none"/>
        </w:rPr>
        <w:t>« strank</w:t>
      </w:r>
      <w:r w:rsidR="00D14E05">
        <w:rPr>
          <w:rFonts w:ascii="Calibri" w:eastAsia="Calibri" w:hAnsi="Calibri" w:cs="Calibri"/>
          <w:lang w:val="sl-SI"/>
          <w14:ligatures w14:val="none"/>
        </w:rPr>
        <w:t>am</w:t>
      </w:r>
      <w:r w:rsidRPr="00414BC2">
        <w:rPr>
          <w:rFonts w:ascii="Calibri" w:eastAsia="Calibri" w:hAnsi="Calibri" w:cs="Calibri"/>
          <w:lang w:val="sl-SI"/>
          <w14:ligatures w14:val="none"/>
        </w:rPr>
        <w:t>, prestopa pa sovpadata s prihodom neoliberalizma. Drugič, predstavila bom razvoj »menedžerskih teorij« v neoliberalizmu – od »vitke proizvodnje« do zadnje »</w:t>
      </w:r>
      <w:proofErr w:type="spellStart"/>
      <w:r w:rsidRPr="00414BC2">
        <w:rPr>
          <w:rFonts w:ascii="Calibri" w:eastAsia="Calibri" w:hAnsi="Calibri" w:cs="Calibri"/>
          <w:lang w:val="sl-SI"/>
          <w14:ligatures w14:val="none"/>
        </w:rPr>
        <w:t>platformne</w:t>
      </w:r>
      <w:proofErr w:type="spellEnd"/>
      <w:r w:rsidRPr="00414BC2">
        <w:rPr>
          <w:rFonts w:ascii="Calibri" w:eastAsia="Calibri" w:hAnsi="Calibri" w:cs="Calibri"/>
          <w:lang w:val="sl-SI"/>
          <w14:ligatures w14:val="none"/>
        </w:rPr>
        <w:t xml:space="preserve"> ekonomije« (Breznik, v delu). To nam bo pomagalo razumeti, kako so si »menedžerske </w:t>
      </w:r>
      <w:proofErr w:type="spellStart"/>
      <w:r w:rsidRPr="00414BC2">
        <w:rPr>
          <w:rFonts w:ascii="Calibri" w:eastAsia="Calibri" w:hAnsi="Calibri" w:cs="Calibri"/>
          <w:lang w:val="sl-SI"/>
          <w14:ligatures w14:val="none"/>
        </w:rPr>
        <w:t>teoretizacije</w:t>
      </w:r>
      <w:proofErr w:type="spellEnd"/>
      <w:r w:rsidRPr="00414BC2">
        <w:rPr>
          <w:rFonts w:ascii="Calibri" w:eastAsia="Calibri" w:hAnsi="Calibri" w:cs="Calibri"/>
          <w:lang w:val="sl-SI"/>
          <w14:ligatures w14:val="none"/>
        </w:rPr>
        <w:t xml:space="preserve">« organizacije dela prisvojile pojme in politične cilje, ki so bili naravno 'svojstvo' delavskih gibanj. S tem so jim vzele ne samo mobilizacijski potencial, temveč so v očeh delavcev postale nosilke ideje o </w:t>
      </w:r>
      <w:proofErr w:type="spellStart"/>
      <w:r w:rsidRPr="00414BC2">
        <w:rPr>
          <w:rFonts w:ascii="Calibri" w:eastAsia="Calibri" w:hAnsi="Calibri" w:cs="Calibri"/>
          <w:lang w:val="sl-SI"/>
          <w14:ligatures w14:val="none"/>
        </w:rPr>
        <w:t>fleksibilizaciji</w:t>
      </w:r>
      <w:proofErr w:type="spellEnd"/>
      <w:r w:rsidRPr="00414BC2">
        <w:rPr>
          <w:rFonts w:ascii="Calibri" w:eastAsia="Calibri" w:hAnsi="Calibri" w:cs="Calibri"/>
          <w:lang w:val="sl-SI"/>
          <w14:ligatures w14:val="none"/>
        </w:rPr>
        <w:t xml:space="preserve"> in </w:t>
      </w:r>
      <w:proofErr w:type="spellStart"/>
      <w:r w:rsidRPr="00414BC2">
        <w:rPr>
          <w:rFonts w:ascii="Calibri" w:eastAsia="Calibri" w:hAnsi="Calibri" w:cs="Calibri"/>
          <w:lang w:val="sl-SI"/>
          <w14:ligatures w14:val="none"/>
        </w:rPr>
        <w:t>dezalienaciji</w:t>
      </w:r>
      <w:proofErr w:type="spellEnd"/>
      <w:r w:rsidRPr="00414BC2">
        <w:rPr>
          <w:rFonts w:ascii="Calibri" w:eastAsia="Calibri" w:hAnsi="Calibri" w:cs="Calibri"/>
          <w:lang w:val="sl-SI"/>
          <w14:ligatures w14:val="none"/>
        </w:rPr>
        <w:t xml:space="preserve"> dela, kot je potrdila naša raziskava o </w:t>
      </w:r>
      <w:proofErr w:type="spellStart"/>
      <w:r w:rsidRPr="00414BC2">
        <w:rPr>
          <w:rFonts w:ascii="Calibri" w:eastAsia="Calibri" w:hAnsi="Calibri" w:cs="Calibri"/>
          <w:lang w:val="sl-SI"/>
          <w14:ligatures w14:val="none"/>
        </w:rPr>
        <w:t>platformnem</w:t>
      </w:r>
      <w:proofErr w:type="spellEnd"/>
      <w:r w:rsidRPr="00414BC2">
        <w:rPr>
          <w:rFonts w:ascii="Calibri" w:eastAsia="Calibri" w:hAnsi="Calibri" w:cs="Calibri"/>
          <w:lang w:val="sl-SI"/>
          <w14:ligatures w14:val="none"/>
        </w:rPr>
        <w:t xml:space="preserve"> delu. V sklepu bom povezala te zgodovinski tendenci in z njima poskušala razložiti »politični obrat na desno«.</w:t>
      </w:r>
    </w:p>
    <w:p w14:paraId="5C81BEA4" w14:textId="77777777" w:rsidR="00FC056E" w:rsidRPr="00056B7F" w:rsidRDefault="00FC056E" w:rsidP="00056B7F">
      <w:pPr>
        <w:spacing w:line="256" w:lineRule="auto"/>
        <w:rPr>
          <w:rFonts w:ascii="Calibri" w:eastAsia="Calibri" w:hAnsi="Calibri" w:cs="Calibri"/>
          <w:b/>
          <w:bCs/>
          <w:color w:val="00B0F0"/>
          <w:sz w:val="24"/>
          <w:szCs w:val="24"/>
          <w:lang w:val="sl-SI"/>
          <w14:ligatures w14:val="none"/>
        </w:rPr>
      </w:pPr>
      <w:r w:rsidRPr="00056B7F">
        <w:rPr>
          <w:rFonts w:ascii="Calibri" w:eastAsia="Calibri" w:hAnsi="Calibri" w:cs="Calibri"/>
          <w:b/>
          <w:bCs/>
          <w:color w:val="7030A0"/>
          <w:sz w:val="24"/>
          <w:szCs w:val="24"/>
          <w:lang w:val="sl-SI"/>
          <w14:ligatures w14:val="none"/>
        </w:rPr>
        <w:t xml:space="preserve">09.50–10.15: </w:t>
      </w:r>
      <w:r w:rsidRPr="00056B7F">
        <w:rPr>
          <w:rFonts w:ascii="Calibri" w:eastAsia="Calibri" w:hAnsi="Calibri" w:cs="Calibri"/>
          <w:b/>
          <w:bCs/>
          <w:color w:val="000000"/>
          <w:sz w:val="24"/>
          <w:szCs w:val="24"/>
          <w:lang w:val="sl-SI"/>
          <w14:ligatures w14:val="none"/>
        </w:rPr>
        <w:t>Razprava</w:t>
      </w:r>
      <w:r w:rsidRPr="00056B7F">
        <w:rPr>
          <w:rFonts w:ascii="Calibri" w:eastAsia="Calibri" w:hAnsi="Calibri" w:cs="Calibri"/>
          <w:b/>
          <w:bCs/>
          <w:color w:val="00B0F0"/>
          <w:sz w:val="24"/>
          <w:szCs w:val="24"/>
          <w:lang w:val="sl-SI"/>
          <w14:ligatures w14:val="none"/>
        </w:rPr>
        <w:t xml:space="preserve"> </w:t>
      </w:r>
    </w:p>
    <w:p w14:paraId="575907E3" w14:textId="77777777" w:rsidR="00C97193" w:rsidRPr="006C3062" w:rsidRDefault="00C97193" w:rsidP="00056B7F">
      <w:pPr>
        <w:spacing w:line="256" w:lineRule="auto"/>
        <w:rPr>
          <w:rFonts w:ascii="Calibri" w:eastAsia="Calibri" w:hAnsi="Calibri" w:cs="Calibri"/>
          <w:b/>
          <w:bCs/>
          <w:color w:val="7030A0"/>
          <w:kern w:val="0"/>
          <w:sz w:val="16"/>
          <w:szCs w:val="16"/>
          <w:lang w:val="sl-SI" w:eastAsia="sl-SI"/>
          <w14:ligatures w14:val="none"/>
        </w:rPr>
      </w:pPr>
    </w:p>
    <w:p w14:paraId="1739046B" w14:textId="1E55A99F" w:rsidR="00FC056E" w:rsidRPr="00056B7F" w:rsidRDefault="00FC056E" w:rsidP="00056B7F">
      <w:pPr>
        <w:spacing w:line="256" w:lineRule="auto"/>
        <w:rPr>
          <w:rFonts w:ascii="Calibri" w:eastAsia="Calibri" w:hAnsi="Calibri" w:cs="Calibri"/>
          <w:b/>
          <w:bCs/>
          <w:color w:val="00B0F0"/>
          <w:sz w:val="24"/>
          <w:szCs w:val="24"/>
          <w:lang w:val="sl-SI"/>
          <w14:ligatures w14:val="none"/>
        </w:rPr>
      </w:pPr>
      <w:r w:rsidRPr="00056B7F">
        <w:rPr>
          <w:rFonts w:ascii="Calibri" w:eastAsia="Calibri" w:hAnsi="Calibri" w:cs="Calibri"/>
          <w:b/>
          <w:bCs/>
          <w:color w:val="7030A0"/>
          <w:kern w:val="0"/>
          <w:sz w:val="24"/>
          <w:szCs w:val="24"/>
          <w:lang w:val="sl-SI" w:eastAsia="sl-SI"/>
          <w14:ligatures w14:val="none"/>
        </w:rPr>
        <w:t xml:space="preserve">10.15–10.35: </w:t>
      </w:r>
      <w:r w:rsidRPr="00056B7F">
        <w:rPr>
          <w:rFonts w:ascii="Calibri" w:eastAsia="Calibri" w:hAnsi="Calibri" w:cs="Calibri"/>
          <w:b/>
          <w:bCs/>
          <w:kern w:val="0"/>
          <w:sz w:val="24"/>
          <w:szCs w:val="24"/>
          <w:lang w:val="sl-SI" w:eastAsia="sl-SI"/>
          <w14:ligatures w14:val="none"/>
        </w:rPr>
        <w:t>Mojca Pajnik, Rok Smrdelj in Roman Kuhar: »Ideologija spola« kot repertoar diskurzivnih okvirov: transverzalna instrumentalizacija enakosti spolov</w:t>
      </w:r>
    </w:p>
    <w:p w14:paraId="5627922E" w14:textId="4C80CBFA" w:rsidR="00FC056E" w:rsidRPr="00414BC2" w:rsidRDefault="00FC056E" w:rsidP="05AFCD72">
      <w:pPr>
        <w:shd w:val="clear" w:color="auto" w:fill="FFFFFF" w:themeFill="background1"/>
        <w:spacing w:after="0" w:line="240" w:lineRule="auto"/>
        <w:jc w:val="both"/>
        <w:rPr>
          <w:rFonts w:ascii="Calibri" w:eastAsia="Calibri" w:hAnsi="Calibri" w:cs="Calibri"/>
          <w:b/>
          <w:bCs/>
          <w:kern w:val="0"/>
          <w:lang w:val="sl-SI" w:eastAsia="sl-SI"/>
          <w14:ligatures w14:val="none"/>
        </w:rPr>
      </w:pPr>
      <w:proofErr w:type="spellStart"/>
      <w:r w:rsidRPr="00414BC2">
        <w:rPr>
          <w:rFonts w:ascii="Calibri" w:eastAsia="Calibri" w:hAnsi="Calibri" w:cs="Calibri"/>
          <w:kern w:val="0"/>
          <w:lang w:val="sl-SI" w:eastAsia="sl-SI"/>
          <w14:ligatures w14:val="none"/>
        </w:rPr>
        <w:t>Neo</w:t>
      </w:r>
      <w:proofErr w:type="spellEnd"/>
      <w:r w:rsidRPr="00414BC2">
        <w:rPr>
          <w:rFonts w:ascii="Calibri" w:eastAsia="Calibri" w:hAnsi="Calibri" w:cs="Calibri"/>
          <w:kern w:val="0"/>
          <w:lang w:val="sl-SI" w:eastAsia="sl-SI"/>
          <w14:ligatures w14:val="none"/>
        </w:rPr>
        <w:t>-konservativno gibanje proti t. i. »</w:t>
      </w:r>
      <w:r w:rsidR="009171CC">
        <w:rPr>
          <w:rFonts w:ascii="Calibri" w:eastAsia="Calibri" w:hAnsi="Calibri" w:cs="Calibri"/>
          <w:kern w:val="0"/>
          <w:lang w:val="sl-SI" w:eastAsia="sl-SI"/>
          <w14:ligatures w14:val="none"/>
        </w:rPr>
        <w:t>ideologiji</w:t>
      </w:r>
      <w:r w:rsidRPr="00414BC2">
        <w:rPr>
          <w:rFonts w:ascii="Calibri" w:eastAsia="Calibri" w:hAnsi="Calibri" w:cs="Calibri"/>
          <w:kern w:val="0"/>
          <w:lang w:val="sl-SI" w:eastAsia="sl-SI"/>
          <w14:ligatures w14:val="none"/>
        </w:rPr>
        <w:t xml:space="preserve"> spola«, ki se je pojavilo v Evropi pred petnajstimi leti, izraža nasprotovanja teoriji spolov, feminizmu in politikam enakosti spolov, češ da so škodljivi za družbo. Gibanje združuje različne akterje, od verskih organizacij, skrajno desnih strank, nacionalističnih skupin do »zaskrbljenih državljanov«. Za razumevanje ideje »ideologije spola« je bilo predlaganih več pristopov, ki raziskujejo njeno vlogo v sodobnih </w:t>
      </w:r>
      <w:proofErr w:type="spellStart"/>
      <w:r w:rsidRPr="00414BC2">
        <w:rPr>
          <w:rFonts w:ascii="Calibri" w:eastAsia="Calibri" w:hAnsi="Calibri" w:cs="Calibri"/>
          <w:kern w:val="0"/>
          <w:lang w:val="sl-SI" w:eastAsia="sl-SI"/>
          <w14:ligatures w14:val="none"/>
        </w:rPr>
        <w:t>antigenderskih</w:t>
      </w:r>
      <w:proofErr w:type="spellEnd"/>
      <w:r w:rsidRPr="00414BC2">
        <w:rPr>
          <w:rFonts w:ascii="Calibri" w:eastAsia="Calibri" w:hAnsi="Calibri" w:cs="Calibri"/>
          <w:kern w:val="0"/>
          <w:lang w:val="sl-SI" w:eastAsia="sl-SI"/>
          <w14:ligatures w14:val="none"/>
        </w:rPr>
        <w:t xml:space="preserve"> mobilizacijah. Prevladujejo raziskave, ki analizirajo posamične akterje in razčlenjujejo koalicije med konservativnimi in skrajno desničarskimi silami. Kljub prepoznavanju relevantnosti diskurzivnih vidikov »ideologije spola« še vedno obstaja vrzel v pr</w:t>
      </w:r>
      <w:r w:rsidR="00D14E05">
        <w:rPr>
          <w:rFonts w:ascii="Calibri" w:eastAsia="Calibri" w:hAnsi="Calibri" w:cs="Calibri"/>
          <w:kern w:val="0"/>
          <w:lang w:val="sl-SI" w:eastAsia="sl-SI"/>
          <w14:ligatures w14:val="none"/>
        </w:rPr>
        <w:t>o</w:t>
      </w:r>
      <w:r w:rsidRPr="00414BC2">
        <w:rPr>
          <w:rFonts w:ascii="Calibri" w:eastAsia="Calibri" w:hAnsi="Calibri" w:cs="Calibri"/>
          <w:kern w:val="0"/>
          <w:lang w:val="sl-SI" w:eastAsia="sl-SI"/>
          <w14:ligatures w14:val="none"/>
        </w:rPr>
        <w:t xml:space="preserve">učevanju notranje strukture njenega diskurza, ločeno od perspektive, ki se osredotoča na akterje. </w:t>
      </w:r>
      <w:r w:rsidR="122A34B7" w:rsidRPr="00414BC2">
        <w:rPr>
          <w:rFonts w:ascii="Calibri" w:eastAsia="Calibri" w:hAnsi="Calibri" w:cs="Calibri"/>
          <w:kern w:val="0"/>
          <w:lang w:val="sl-SI" w:eastAsia="sl-SI"/>
          <w14:ligatures w14:val="none"/>
        </w:rPr>
        <w:t>Raziskava</w:t>
      </w:r>
      <w:r w:rsidRPr="00414BC2">
        <w:rPr>
          <w:rFonts w:ascii="Calibri" w:eastAsia="Calibri" w:hAnsi="Calibri" w:cs="Calibri"/>
          <w:kern w:val="0"/>
          <w:lang w:val="sl-SI" w:eastAsia="sl-SI"/>
          <w14:ligatures w14:val="none"/>
        </w:rPr>
        <w:t xml:space="preserve"> želi prispevati k razpravam s podrobnim vpogledom v notranjo strukturo </w:t>
      </w:r>
      <w:proofErr w:type="spellStart"/>
      <w:r w:rsidRPr="00414BC2">
        <w:rPr>
          <w:rFonts w:ascii="Calibri" w:eastAsia="Calibri" w:hAnsi="Calibri" w:cs="Calibri"/>
          <w:kern w:val="0"/>
          <w:lang w:val="sl-SI" w:eastAsia="sl-SI"/>
          <w14:ligatures w14:val="none"/>
        </w:rPr>
        <w:t>antigenderskega</w:t>
      </w:r>
      <w:proofErr w:type="spellEnd"/>
      <w:r w:rsidRPr="00414BC2">
        <w:rPr>
          <w:rFonts w:ascii="Calibri" w:eastAsia="Calibri" w:hAnsi="Calibri" w:cs="Calibri"/>
          <w:kern w:val="0"/>
          <w:lang w:val="sl-SI" w:eastAsia="sl-SI"/>
          <w14:ligatures w14:val="none"/>
        </w:rPr>
        <w:t xml:space="preserve"> diskurza, pri čemer uporabljamo konceptualno perspektivo okvirjanja (</w:t>
      </w:r>
      <w:proofErr w:type="spellStart"/>
      <w:r w:rsidRPr="00414BC2">
        <w:rPr>
          <w:rFonts w:ascii="Calibri" w:eastAsia="Calibri" w:hAnsi="Calibri" w:cs="Calibri"/>
          <w:kern w:val="0"/>
          <w:lang w:val="sl-SI" w:eastAsia="sl-SI"/>
          <w14:ligatures w14:val="none"/>
        </w:rPr>
        <w:t>framing</w:t>
      </w:r>
      <w:proofErr w:type="spellEnd"/>
      <w:r w:rsidRPr="00414BC2">
        <w:rPr>
          <w:rFonts w:ascii="Calibri" w:eastAsia="Calibri" w:hAnsi="Calibri" w:cs="Calibri"/>
          <w:kern w:val="0"/>
          <w:lang w:val="sl-SI" w:eastAsia="sl-SI"/>
          <w14:ligatures w14:val="none"/>
        </w:rPr>
        <w:t xml:space="preserve">). Z analizo »repertoarjev okvirov« opozarjamo na </w:t>
      </w:r>
      <w:r w:rsidR="009171CC">
        <w:rPr>
          <w:rFonts w:ascii="Calibri" w:eastAsia="Calibri" w:hAnsi="Calibri" w:cs="Calibri"/>
          <w:kern w:val="0"/>
          <w:lang w:val="sl-SI" w:eastAsia="sl-SI"/>
          <w14:ligatures w14:val="none"/>
        </w:rPr>
        <w:t>regularnost</w:t>
      </w:r>
      <w:r w:rsidRPr="00414BC2">
        <w:rPr>
          <w:rFonts w:ascii="Calibri" w:eastAsia="Calibri" w:hAnsi="Calibri" w:cs="Calibri"/>
          <w:kern w:val="0"/>
          <w:lang w:val="sl-SI" w:eastAsia="sl-SI"/>
          <w14:ligatures w14:val="none"/>
        </w:rPr>
        <w:t xml:space="preserve"> v sestavi »ideologije spola« kot glavnega okvira </w:t>
      </w:r>
      <w:proofErr w:type="spellStart"/>
      <w:r w:rsidRPr="00414BC2">
        <w:rPr>
          <w:rFonts w:ascii="Calibri" w:eastAsia="Calibri" w:hAnsi="Calibri" w:cs="Calibri"/>
          <w:kern w:val="0"/>
          <w:lang w:val="sl-SI" w:eastAsia="sl-SI"/>
          <w14:ligatures w14:val="none"/>
        </w:rPr>
        <w:t>anti-genderskega</w:t>
      </w:r>
      <w:proofErr w:type="spellEnd"/>
      <w:r w:rsidRPr="00414BC2">
        <w:rPr>
          <w:rFonts w:ascii="Calibri" w:eastAsia="Calibri" w:hAnsi="Calibri" w:cs="Calibri"/>
          <w:kern w:val="0"/>
          <w:lang w:val="sl-SI" w:eastAsia="sl-SI"/>
          <w14:ligatures w14:val="none"/>
        </w:rPr>
        <w:t xml:space="preserve"> diskurza. Identificirali smo štiri principe </w:t>
      </w:r>
      <w:r w:rsidR="009171CC">
        <w:rPr>
          <w:rFonts w:ascii="Calibri" w:eastAsia="Calibri" w:hAnsi="Calibri" w:cs="Calibri"/>
          <w:kern w:val="0"/>
          <w:lang w:val="sl-SI" w:eastAsia="sl-SI"/>
          <w14:ligatures w14:val="none"/>
        </w:rPr>
        <w:t>regularnosti</w:t>
      </w:r>
      <w:r w:rsidRPr="00414BC2">
        <w:rPr>
          <w:rFonts w:ascii="Calibri" w:eastAsia="Calibri" w:hAnsi="Calibri" w:cs="Calibri"/>
          <w:kern w:val="0"/>
          <w:lang w:val="sl-SI" w:eastAsia="sl-SI"/>
          <w14:ligatures w14:val="none"/>
        </w:rPr>
        <w:t xml:space="preserve">, in sicer »kombiniranje«, poenostavljanje, premikanje v času in preimenovanje, ki razkrivajo, kako ti strukturirani diskurzivni bloki prečijo različne teme (enakost spolov, migracije, evtanazija idr.) in kako izkrivljajo zahteve po enakosti spolov. Naše teoretično izhodišče predpostavlja, da okvir »ideologije spola« preči različne teme in vprašanja ne zato, ker je »prazni označevalec«, ampak ker je zgrajen na trdni strukturi, kar omogoča doslednost skozi različne teme. Izpostavimo, da domnevna »grožnja spola« učinkuje kot </w:t>
      </w:r>
      <w:proofErr w:type="spellStart"/>
      <w:r w:rsidRPr="00414BC2">
        <w:rPr>
          <w:rFonts w:ascii="Calibri" w:eastAsia="Calibri" w:hAnsi="Calibri" w:cs="Calibri"/>
          <w:kern w:val="0"/>
          <w:lang w:val="sl-SI" w:eastAsia="sl-SI"/>
          <w14:ligatures w14:val="none"/>
        </w:rPr>
        <w:t>neokonservativno</w:t>
      </w:r>
      <w:proofErr w:type="spellEnd"/>
      <w:r w:rsidRPr="00414BC2">
        <w:rPr>
          <w:rFonts w:ascii="Calibri" w:eastAsia="Calibri" w:hAnsi="Calibri" w:cs="Calibri"/>
          <w:kern w:val="0"/>
          <w:lang w:val="sl-SI" w:eastAsia="sl-SI"/>
          <w14:ligatures w14:val="none"/>
        </w:rPr>
        <w:t xml:space="preserve"> simbolno nasilje.</w:t>
      </w:r>
    </w:p>
    <w:p w14:paraId="27988B18" w14:textId="77777777" w:rsidR="00FC056E" w:rsidRPr="00414BC2" w:rsidRDefault="00FC056E" w:rsidP="00FC056E">
      <w:pPr>
        <w:shd w:val="clear" w:color="auto" w:fill="FFFFFF"/>
        <w:spacing w:after="0" w:line="240" w:lineRule="auto"/>
        <w:rPr>
          <w:rFonts w:ascii="Calibri" w:eastAsia="Calibri" w:hAnsi="Calibri" w:cs="Calibri"/>
          <w:kern w:val="0"/>
          <w:lang w:val="sl-SI" w:eastAsia="sl-SI"/>
          <w14:ligatures w14:val="none"/>
        </w:rPr>
      </w:pPr>
    </w:p>
    <w:p w14:paraId="471FD224" w14:textId="23B749E4" w:rsidR="00FC056E" w:rsidRPr="00056B7F" w:rsidRDefault="00FC056E" w:rsidP="00FC056E">
      <w:pPr>
        <w:spacing w:line="256" w:lineRule="auto"/>
        <w:rPr>
          <w:rFonts w:ascii="Calibri" w:eastAsia="Calibri" w:hAnsi="Calibri" w:cs="Calibri"/>
          <w:b/>
          <w:bCs/>
          <w:sz w:val="24"/>
          <w:szCs w:val="24"/>
          <w:lang w:val="sl-SI"/>
          <w14:ligatures w14:val="none"/>
        </w:rPr>
      </w:pPr>
      <w:r w:rsidRPr="00056B7F">
        <w:rPr>
          <w:rFonts w:ascii="Calibri" w:eastAsia="Calibri" w:hAnsi="Calibri" w:cs="Calibri"/>
          <w:b/>
          <w:bCs/>
          <w:color w:val="7030A0"/>
          <w:sz w:val="24"/>
          <w:szCs w:val="24"/>
          <w:lang w:val="sl-SI"/>
          <w14:ligatures w14:val="none"/>
        </w:rPr>
        <w:lastRenderedPageBreak/>
        <w:t xml:space="preserve">10.35–11.00: </w:t>
      </w:r>
      <w:r w:rsidRPr="00056B7F">
        <w:rPr>
          <w:rFonts w:ascii="Calibri" w:eastAsia="Calibri" w:hAnsi="Calibri" w:cs="Calibri"/>
          <w:b/>
          <w:bCs/>
          <w:color w:val="000000"/>
          <w:sz w:val="24"/>
          <w:szCs w:val="24"/>
          <w:lang w:val="sl-SI"/>
          <w14:ligatures w14:val="none"/>
        </w:rPr>
        <w:t>Razprava</w:t>
      </w:r>
    </w:p>
    <w:p w14:paraId="7710B36C" w14:textId="77777777" w:rsidR="00C97193" w:rsidRPr="006C3062" w:rsidRDefault="00C97193" w:rsidP="00FC056E">
      <w:pPr>
        <w:spacing w:line="256" w:lineRule="auto"/>
        <w:rPr>
          <w:rFonts w:ascii="Calibri" w:eastAsia="Calibri" w:hAnsi="Calibri" w:cs="Calibri"/>
          <w:b/>
          <w:bCs/>
          <w:color w:val="7030A0"/>
          <w:sz w:val="16"/>
          <w:szCs w:val="16"/>
          <w:lang w:val="sl-SI"/>
          <w14:ligatures w14:val="none"/>
        </w:rPr>
      </w:pPr>
    </w:p>
    <w:p w14:paraId="22F026BC" w14:textId="720AC5D2" w:rsidR="00C97193" w:rsidRPr="00056B7F" w:rsidRDefault="00FC056E" w:rsidP="00FC056E">
      <w:pPr>
        <w:spacing w:line="256" w:lineRule="auto"/>
        <w:rPr>
          <w:rFonts w:ascii="Calibri" w:eastAsia="Calibri" w:hAnsi="Calibri" w:cs="Calibri"/>
          <w:b/>
          <w:bCs/>
          <w:color w:val="7030A0"/>
          <w:sz w:val="24"/>
          <w:szCs w:val="24"/>
          <w:lang w:val="sl-SI"/>
          <w14:ligatures w14:val="none"/>
        </w:rPr>
      </w:pPr>
      <w:r w:rsidRPr="00056B7F">
        <w:rPr>
          <w:rFonts w:ascii="Calibri" w:eastAsia="Calibri" w:hAnsi="Calibri" w:cs="Calibri"/>
          <w:b/>
          <w:bCs/>
          <w:color w:val="7030A0"/>
          <w:sz w:val="24"/>
          <w:szCs w:val="24"/>
          <w:lang w:val="sl-SI"/>
          <w14:ligatures w14:val="none"/>
        </w:rPr>
        <w:t>11.00–11.15: Odmor</w:t>
      </w:r>
    </w:p>
    <w:p w14:paraId="2D42C2DC" w14:textId="77777777" w:rsidR="00056B7F" w:rsidRPr="006C3062" w:rsidRDefault="00056B7F" w:rsidP="005A3BB5">
      <w:pPr>
        <w:spacing w:line="240" w:lineRule="auto"/>
        <w:rPr>
          <w:rFonts w:ascii="Calibri" w:eastAsia="Calibri" w:hAnsi="Calibri" w:cs="Calibri"/>
          <w:b/>
          <w:bCs/>
          <w:color w:val="7030A0"/>
          <w:sz w:val="16"/>
          <w:szCs w:val="16"/>
          <w:lang w:val="sl-SI"/>
          <w14:ligatures w14:val="none"/>
        </w:rPr>
      </w:pPr>
    </w:p>
    <w:p w14:paraId="79A4A97B" w14:textId="543D4D06" w:rsidR="00FC056E" w:rsidRPr="00056B7F" w:rsidRDefault="00FC056E" w:rsidP="00FC056E">
      <w:pPr>
        <w:spacing w:line="256" w:lineRule="auto"/>
        <w:rPr>
          <w:rFonts w:ascii="Calibri" w:eastAsia="Calibri" w:hAnsi="Calibri" w:cs="Calibri"/>
          <w:b/>
          <w:bCs/>
          <w:color w:val="7030A0"/>
          <w:sz w:val="24"/>
          <w:szCs w:val="24"/>
          <w:lang w:val="sl-SI"/>
          <w14:ligatures w14:val="none"/>
        </w:rPr>
      </w:pPr>
      <w:r w:rsidRPr="00056B7F">
        <w:rPr>
          <w:rFonts w:ascii="Calibri" w:eastAsia="Calibri" w:hAnsi="Calibri" w:cs="Calibri"/>
          <w:b/>
          <w:bCs/>
          <w:color w:val="7030A0"/>
          <w:sz w:val="24"/>
          <w:szCs w:val="24"/>
          <w:lang w:val="sl-SI"/>
          <w14:ligatures w14:val="none"/>
        </w:rPr>
        <w:t xml:space="preserve">11.15–11.35: </w:t>
      </w:r>
      <w:proofErr w:type="spellStart"/>
      <w:r w:rsidRPr="00056B7F">
        <w:rPr>
          <w:rFonts w:ascii="Calibri" w:eastAsia="Calibri" w:hAnsi="Calibri" w:cs="Calibri"/>
          <w:b/>
          <w:bCs/>
          <w:sz w:val="24"/>
          <w:szCs w:val="24"/>
          <w:lang w:val="sl-SI"/>
          <w14:ligatures w14:val="none"/>
        </w:rPr>
        <w:t>Bo</w:t>
      </w:r>
      <w:r w:rsidR="00E304AE">
        <w:rPr>
          <w:rFonts w:ascii="Calibri" w:eastAsia="Calibri" w:hAnsi="Calibri" w:cs="Calibri"/>
          <w:b/>
          <w:bCs/>
          <w:sz w:val="24"/>
          <w:szCs w:val="24"/>
          <w:lang w:val="sl-SI"/>
          <w14:ligatures w14:val="none"/>
        </w:rPr>
        <w:t>sh</w:t>
      </w:r>
      <w:r w:rsidRPr="00056B7F">
        <w:rPr>
          <w:rFonts w:ascii="Calibri" w:eastAsia="Calibri" w:hAnsi="Calibri" w:cs="Calibri"/>
          <w:b/>
          <w:bCs/>
          <w:sz w:val="24"/>
          <w:szCs w:val="24"/>
          <w:lang w:val="sl-SI"/>
          <w14:ligatures w14:val="none"/>
        </w:rPr>
        <w:t>ko</w:t>
      </w:r>
      <w:proofErr w:type="spellEnd"/>
      <w:r w:rsidRPr="00056B7F">
        <w:rPr>
          <w:rFonts w:ascii="Calibri" w:eastAsia="Calibri" w:hAnsi="Calibri" w:cs="Calibri"/>
          <w:b/>
          <w:bCs/>
          <w:sz w:val="24"/>
          <w:szCs w:val="24"/>
          <w:lang w:val="sl-SI"/>
          <w14:ligatures w14:val="none"/>
        </w:rPr>
        <w:t xml:space="preserve"> </w:t>
      </w:r>
      <w:proofErr w:type="spellStart"/>
      <w:r w:rsidRPr="00056B7F">
        <w:rPr>
          <w:rFonts w:ascii="Calibri" w:eastAsia="Calibri" w:hAnsi="Calibri" w:cs="Calibri"/>
          <w:b/>
          <w:bCs/>
          <w:sz w:val="24"/>
          <w:szCs w:val="24"/>
          <w:lang w:val="sl-SI"/>
          <w14:ligatures w14:val="none"/>
        </w:rPr>
        <w:t>Koloski</w:t>
      </w:r>
      <w:proofErr w:type="spellEnd"/>
      <w:r w:rsidRPr="00056B7F">
        <w:rPr>
          <w:rFonts w:ascii="Calibri" w:eastAsia="Calibri" w:hAnsi="Calibri" w:cs="Calibri"/>
          <w:b/>
          <w:bCs/>
          <w:sz w:val="24"/>
          <w:szCs w:val="24"/>
          <w:lang w:val="sl-SI"/>
          <w14:ligatures w14:val="none"/>
        </w:rPr>
        <w:t>, Ana Frank, Senja Pollak in Veronika Bajt: Računalniško-družboslovni pogled na 80 let raziskav sovražnega govora</w:t>
      </w:r>
    </w:p>
    <w:p w14:paraId="7315C26A" w14:textId="7DBD3158" w:rsidR="00FC056E" w:rsidRPr="00414BC2" w:rsidRDefault="00FC056E" w:rsidP="00C97193">
      <w:pPr>
        <w:spacing w:line="256" w:lineRule="auto"/>
        <w:jc w:val="both"/>
        <w:rPr>
          <w:rFonts w:ascii="Calibri" w:eastAsia="Calibri" w:hAnsi="Calibri" w:cs="Calibri"/>
          <w:lang w:val="sl-SI"/>
          <w14:ligatures w14:val="none"/>
        </w:rPr>
      </w:pPr>
      <w:r w:rsidRPr="00414BC2">
        <w:rPr>
          <w:rFonts w:ascii="Calibri" w:eastAsia="Calibri" w:hAnsi="Calibri" w:cs="Calibri"/>
          <w:lang w:val="sl-SI"/>
          <w14:ligatures w14:val="none"/>
        </w:rPr>
        <w:t xml:space="preserve">Širjenje sovražnega govora, ki vključuje komunikacijo, ki ponižuje ali napada posameznike ali skupine na podlagi lastnosti, kot so etnična pripadnost, nacionalnost, religija ali spolna usmerjenost, predstavlja resen svetovni izziv. Njegova obsežna prisotnost na spletu otežuje prizadevanja za ohranjanje družbene harmonije in zaščito blaginje </w:t>
      </w:r>
      <w:proofErr w:type="spellStart"/>
      <w:r w:rsidRPr="00414BC2">
        <w:rPr>
          <w:rFonts w:ascii="Calibri" w:eastAsia="Calibri" w:hAnsi="Calibri" w:cs="Calibri"/>
          <w:lang w:val="sl-SI"/>
          <w14:ligatures w14:val="none"/>
        </w:rPr>
        <w:t>posameznic_kov</w:t>
      </w:r>
      <w:proofErr w:type="spellEnd"/>
      <w:r w:rsidRPr="00414BC2">
        <w:rPr>
          <w:rFonts w:ascii="Calibri" w:eastAsia="Calibri" w:hAnsi="Calibri" w:cs="Calibri"/>
          <w:lang w:val="sl-SI"/>
          <w14:ligatures w14:val="none"/>
        </w:rPr>
        <w:t>. V prispevku predstavimo pregled raziskav sovražnega govora z računalniško-družboslovnega vidika, pri čemer analiziramo velik nabor podatkov, ki obsega 21</w:t>
      </w:r>
      <w:r w:rsidR="00D14E05">
        <w:rPr>
          <w:rFonts w:ascii="Calibri" w:eastAsia="Calibri" w:hAnsi="Calibri" w:cs="Calibri"/>
          <w:lang w:val="sl-SI"/>
          <w14:ligatures w14:val="none"/>
        </w:rPr>
        <w:t>.</w:t>
      </w:r>
      <w:r w:rsidRPr="00414BC2">
        <w:rPr>
          <w:rFonts w:ascii="Calibri" w:eastAsia="Calibri" w:hAnsi="Calibri" w:cs="Calibri"/>
          <w:lang w:val="sl-SI"/>
          <w14:ligatures w14:val="none"/>
        </w:rPr>
        <w:t xml:space="preserve">759 znanstvenih člankov iz obdobja 1944-2023. Z odkrivanjem vzorcev, trendov in dinamike na tem področju poudarjamo potrebo po multidisciplinarnem pristopu, ki združuje družboslovje z računalniškimi tehnikami. Z uporabo okvira </w:t>
      </w:r>
      <w:proofErr w:type="spellStart"/>
      <w:r w:rsidRPr="00414BC2">
        <w:rPr>
          <w:rFonts w:ascii="Calibri" w:eastAsia="Calibri" w:hAnsi="Calibri" w:cs="Calibri"/>
          <w:lang w:val="sl-SI"/>
          <w14:ligatures w14:val="none"/>
        </w:rPr>
        <w:t>BERTopic</w:t>
      </w:r>
      <w:proofErr w:type="spellEnd"/>
      <w:r w:rsidRPr="00414BC2">
        <w:rPr>
          <w:rFonts w:ascii="Calibri" w:eastAsia="Calibri" w:hAnsi="Calibri" w:cs="Calibri"/>
          <w:lang w:val="sl-SI"/>
          <w14:ligatures w14:val="none"/>
        </w:rPr>
        <w:t xml:space="preserve"> za napredno nevronsko tematsko modeliranje prikazujemo zgodovinski razvoj raziskav sovražnega govora, izpostavljamo kritične teoretične okvire in dokazujemo učinkovitost računalniških metod pri izboljšanju razumevanja sovražnega govora. Prispevek raziskuje trenutne trende z uporabo modeliranja tem in velikih jezikovnih modelov za analizo literature o sovražnem govoru, pri čemer pr</w:t>
      </w:r>
      <w:r w:rsidR="00816CA5">
        <w:rPr>
          <w:rFonts w:ascii="Calibri" w:eastAsia="Calibri" w:hAnsi="Calibri" w:cs="Calibri"/>
          <w:lang w:val="sl-SI"/>
          <w14:ligatures w14:val="none"/>
        </w:rPr>
        <w:t>o</w:t>
      </w:r>
      <w:r w:rsidRPr="00414BC2">
        <w:rPr>
          <w:rFonts w:ascii="Calibri" w:eastAsia="Calibri" w:hAnsi="Calibri" w:cs="Calibri"/>
          <w:lang w:val="sl-SI"/>
          <w14:ligatures w14:val="none"/>
        </w:rPr>
        <w:t>učujemo 80-letni razpon znanstvenih objav v podatkovni zbirki NUK. Pokazali bomo, da lahko znanstveno produkcijo o sovražnem govoru razvrstimo v 30 tem in da eksponentno narašča. Poleg tega ugotavljamo trende, značilne za posamezne teme, kot je porast odkrivanja sovražnega govora z uporabo globokega učenja.</w:t>
      </w:r>
    </w:p>
    <w:p w14:paraId="0D86F251" w14:textId="1EF73E03" w:rsidR="00C97193" w:rsidRDefault="00FC056E" w:rsidP="00FC056E">
      <w:pPr>
        <w:spacing w:line="256" w:lineRule="auto"/>
        <w:rPr>
          <w:rFonts w:ascii="Calibri" w:eastAsia="Calibri" w:hAnsi="Calibri" w:cs="Calibri"/>
          <w:b/>
          <w:bCs/>
          <w:sz w:val="24"/>
          <w:szCs w:val="24"/>
          <w:lang w:val="sl-SI"/>
          <w14:ligatures w14:val="none"/>
        </w:rPr>
      </w:pPr>
      <w:r w:rsidRPr="00056B7F">
        <w:rPr>
          <w:rFonts w:ascii="Calibri" w:eastAsia="Calibri" w:hAnsi="Calibri" w:cs="Calibri"/>
          <w:b/>
          <w:bCs/>
          <w:color w:val="7030A0"/>
          <w:sz w:val="24"/>
          <w:szCs w:val="24"/>
          <w:lang w:val="sl-SI"/>
          <w14:ligatures w14:val="none"/>
        </w:rPr>
        <w:t xml:space="preserve">11.35–12.00: </w:t>
      </w:r>
      <w:r w:rsidRPr="00056B7F">
        <w:rPr>
          <w:rFonts w:ascii="Calibri" w:eastAsia="Calibri" w:hAnsi="Calibri" w:cs="Calibri"/>
          <w:b/>
          <w:bCs/>
          <w:color w:val="000000"/>
          <w:sz w:val="24"/>
          <w:szCs w:val="24"/>
          <w:lang w:val="sl-SI"/>
          <w14:ligatures w14:val="none"/>
        </w:rPr>
        <w:t>Razprava</w:t>
      </w:r>
    </w:p>
    <w:p w14:paraId="012D5D6A" w14:textId="77777777" w:rsidR="005A3BB5" w:rsidRPr="006C3062" w:rsidRDefault="005A3BB5" w:rsidP="005A3BB5">
      <w:pPr>
        <w:spacing w:line="240" w:lineRule="auto"/>
        <w:rPr>
          <w:rFonts w:ascii="Calibri" w:eastAsia="Calibri" w:hAnsi="Calibri" w:cs="Calibri"/>
          <w:b/>
          <w:bCs/>
          <w:sz w:val="16"/>
          <w:szCs w:val="16"/>
          <w:lang w:val="sl-SI"/>
          <w14:ligatures w14:val="none"/>
        </w:rPr>
      </w:pPr>
    </w:p>
    <w:p w14:paraId="387248D2" w14:textId="25E03551" w:rsidR="00FC056E" w:rsidRPr="00056B7F" w:rsidRDefault="00FC056E" w:rsidP="00FC056E">
      <w:pPr>
        <w:spacing w:line="256" w:lineRule="auto"/>
        <w:rPr>
          <w:rFonts w:ascii="Calibri" w:eastAsia="Calibri" w:hAnsi="Calibri" w:cs="Calibri"/>
          <w:b/>
          <w:bCs/>
          <w:sz w:val="24"/>
          <w:szCs w:val="24"/>
          <w:lang w:val="sl-SI"/>
          <w14:ligatures w14:val="none"/>
        </w:rPr>
      </w:pPr>
      <w:r w:rsidRPr="00056B7F">
        <w:rPr>
          <w:rFonts w:ascii="Calibri" w:eastAsia="Calibri" w:hAnsi="Calibri" w:cs="Calibri"/>
          <w:b/>
          <w:bCs/>
          <w:color w:val="7030A0"/>
          <w:sz w:val="24"/>
          <w:szCs w:val="24"/>
          <w:lang w:val="sl-SI"/>
          <w14:ligatures w14:val="none"/>
        </w:rPr>
        <w:t xml:space="preserve">12.00–12.20: </w:t>
      </w:r>
      <w:r w:rsidRPr="00056B7F">
        <w:rPr>
          <w:rFonts w:ascii="Calibri" w:eastAsia="Calibri" w:hAnsi="Calibri" w:cs="Calibri"/>
          <w:b/>
          <w:bCs/>
          <w:sz w:val="24"/>
          <w:szCs w:val="24"/>
          <w:lang w:val="sl-SI"/>
          <w14:ligatures w14:val="none"/>
        </w:rPr>
        <w:t>Neža Kogovšek</w:t>
      </w:r>
      <w:r w:rsidR="00612A1E">
        <w:rPr>
          <w:rFonts w:ascii="Calibri" w:eastAsia="Calibri" w:hAnsi="Calibri" w:cs="Calibri"/>
          <w:b/>
          <w:bCs/>
          <w:sz w:val="24"/>
          <w:szCs w:val="24"/>
          <w:lang w:val="sl-SI"/>
          <w14:ligatures w14:val="none"/>
        </w:rPr>
        <w:t xml:space="preserve"> Šalamon in Sergeja Hrvatič</w:t>
      </w:r>
      <w:r w:rsidRPr="00056B7F">
        <w:rPr>
          <w:rFonts w:ascii="Calibri" w:eastAsia="Calibri" w:hAnsi="Calibri" w:cs="Calibri"/>
          <w:b/>
          <w:bCs/>
          <w:sz w:val="24"/>
          <w:szCs w:val="24"/>
          <w:lang w:val="sl-SI"/>
          <w14:ligatures w14:val="none"/>
        </w:rPr>
        <w:t>: Sodna praksa slovenskega vrhovnega sodišča o »spodbujanju sovraštva, nasilja in nestrpnosti«</w:t>
      </w:r>
    </w:p>
    <w:p w14:paraId="088141CA" w14:textId="136061DB" w:rsidR="00FC056E" w:rsidRPr="00414BC2" w:rsidRDefault="00FC056E" w:rsidP="00C97193">
      <w:pPr>
        <w:spacing w:line="256" w:lineRule="auto"/>
        <w:jc w:val="both"/>
        <w:rPr>
          <w:rFonts w:ascii="Calibri" w:eastAsia="Calibri" w:hAnsi="Calibri" w:cs="Calibri"/>
          <w:lang w:val="sl-SI"/>
          <w14:ligatures w14:val="none"/>
        </w:rPr>
      </w:pPr>
      <w:r w:rsidRPr="00414BC2">
        <w:rPr>
          <w:rFonts w:ascii="Calibri" w:eastAsia="Calibri" w:hAnsi="Calibri" w:cs="Calibri"/>
          <w:lang w:val="sl-SI"/>
          <w14:ligatures w14:val="none"/>
        </w:rPr>
        <w:t>Sodna praksa slovenskega vrhovnega sodišča o »spodbujanju sovraštva, nasilja in nestrpnosti« je redka. Letno je v Sloveniji izrečenih le peščica obsodb za to kaznivo dejanje. Tožilsko in sodno prakso na tem področju so številni strokovnjaki kritizirali kot preveč prizanesljivo do storilcev, da se preveč naslanja na spoštovanje svobode izražanja in da je neskladna s kazenskim zakonikom. Zato je bila odločitev Vrhovnega sodišča iz leta 2019, ki je pojasnila nekatere zakonske pogoje za kazenski pregon, sprejeta s pričakovanji, da se bo povečalo število obtožb in obsodb pred sodišči. Za namen preverjanja uresničitve tega pričakovanja je bila izvedena raziskava za analizo 99 spisov državnih tožilstev, prek katere smo ocenili spremembe v tožilski in sodni praksi po sodbi Vrhovnega sodišča iz leta 2019. Ugotovitve kažejo, da je vpliv sodbe šibek in omejen na nekaj redkih primerov, ko je tožilstvo sodbo uporabilo za oceno obstoja zakonskih znakov kaznivega dejanja v posameznih primerih. Učinka pa ni na izide pregona in sojenja. V prispevku bodo predstavljeni skupni splošni izsledki raziskave, vpliv sodbe pa bo obravnavan tudi v okviru najbolj zanimivih posameznih primerov.</w:t>
      </w:r>
    </w:p>
    <w:p w14:paraId="61C59A21" w14:textId="751BB283" w:rsidR="00FC056E" w:rsidRPr="00056B7F" w:rsidRDefault="00FC056E" w:rsidP="00FC056E">
      <w:pPr>
        <w:spacing w:line="256" w:lineRule="auto"/>
        <w:rPr>
          <w:rFonts w:ascii="Calibri" w:eastAsia="Calibri" w:hAnsi="Calibri" w:cs="Calibri"/>
          <w:b/>
          <w:bCs/>
          <w:sz w:val="24"/>
          <w:szCs w:val="24"/>
          <w:lang w:val="sl-SI"/>
          <w14:ligatures w14:val="none"/>
        </w:rPr>
      </w:pPr>
      <w:r w:rsidRPr="00056B7F">
        <w:rPr>
          <w:rFonts w:ascii="Calibri" w:eastAsia="Calibri" w:hAnsi="Calibri" w:cs="Calibri"/>
          <w:b/>
          <w:bCs/>
          <w:color w:val="7030A0"/>
          <w:sz w:val="24"/>
          <w:szCs w:val="24"/>
          <w:lang w:val="sl-SI"/>
          <w14:ligatures w14:val="none"/>
        </w:rPr>
        <w:t>12.20–12.</w:t>
      </w:r>
      <w:r w:rsidR="00414BC2" w:rsidRPr="00056B7F">
        <w:rPr>
          <w:rFonts w:ascii="Calibri" w:eastAsia="Calibri" w:hAnsi="Calibri" w:cs="Calibri"/>
          <w:b/>
          <w:bCs/>
          <w:color w:val="7030A0"/>
          <w:sz w:val="24"/>
          <w:szCs w:val="24"/>
          <w:lang w:val="sl-SI"/>
          <w14:ligatures w14:val="none"/>
        </w:rPr>
        <w:t>45</w:t>
      </w:r>
      <w:r w:rsidRPr="00056B7F">
        <w:rPr>
          <w:rFonts w:ascii="Calibri" w:eastAsia="Calibri" w:hAnsi="Calibri" w:cs="Calibri"/>
          <w:b/>
          <w:bCs/>
          <w:color w:val="7030A0"/>
          <w:sz w:val="24"/>
          <w:szCs w:val="24"/>
          <w:lang w:val="sl-SI"/>
          <w14:ligatures w14:val="none"/>
        </w:rPr>
        <w:t xml:space="preserve">: </w:t>
      </w:r>
      <w:r w:rsidRPr="00056B7F">
        <w:rPr>
          <w:rFonts w:ascii="Calibri" w:eastAsia="Calibri" w:hAnsi="Calibri" w:cs="Calibri"/>
          <w:b/>
          <w:bCs/>
          <w:color w:val="000000"/>
          <w:sz w:val="24"/>
          <w:szCs w:val="24"/>
          <w:lang w:val="sl-SI"/>
          <w14:ligatures w14:val="none"/>
        </w:rPr>
        <w:t>Razprava</w:t>
      </w:r>
    </w:p>
    <w:p w14:paraId="01D6E5C2" w14:textId="77777777" w:rsidR="005A3BB5" w:rsidRPr="006C3062" w:rsidRDefault="005A3BB5" w:rsidP="005A3BB5">
      <w:pPr>
        <w:spacing w:line="240" w:lineRule="auto"/>
        <w:rPr>
          <w:rFonts w:ascii="Calibri" w:eastAsia="Calibri" w:hAnsi="Calibri" w:cs="Calibri"/>
          <w:b/>
          <w:bCs/>
          <w:color w:val="7030A0"/>
          <w:sz w:val="16"/>
          <w:szCs w:val="16"/>
          <w:lang w:val="sl-SI"/>
          <w14:ligatures w14:val="none"/>
        </w:rPr>
      </w:pPr>
    </w:p>
    <w:p w14:paraId="6792A987" w14:textId="44656B6C" w:rsidR="00C97193" w:rsidRPr="00711359" w:rsidRDefault="00FC056E" w:rsidP="0042640A">
      <w:pPr>
        <w:spacing w:line="256" w:lineRule="auto"/>
        <w:rPr>
          <w:rFonts w:ascii="Calibri" w:eastAsia="Calibri" w:hAnsi="Calibri" w:cs="Calibri"/>
          <w:b/>
          <w:bCs/>
          <w:color w:val="7030A0"/>
          <w:sz w:val="24"/>
          <w:szCs w:val="24"/>
          <w:lang w:val="sl-SI"/>
          <w14:ligatures w14:val="none"/>
        </w:rPr>
      </w:pPr>
      <w:r w:rsidRPr="00056B7F">
        <w:rPr>
          <w:rFonts w:ascii="Calibri" w:eastAsia="Calibri" w:hAnsi="Calibri" w:cs="Calibri"/>
          <w:b/>
          <w:bCs/>
          <w:color w:val="7030A0"/>
          <w:sz w:val="24"/>
          <w:szCs w:val="24"/>
          <w:lang w:val="sl-SI"/>
          <w14:ligatures w14:val="none"/>
        </w:rPr>
        <w:t>12.</w:t>
      </w:r>
      <w:r w:rsidR="00414BC2" w:rsidRPr="00056B7F">
        <w:rPr>
          <w:rFonts w:ascii="Calibri" w:eastAsia="Calibri" w:hAnsi="Calibri" w:cs="Calibri"/>
          <w:b/>
          <w:bCs/>
          <w:color w:val="7030A0"/>
          <w:sz w:val="24"/>
          <w:szCs w:val="24"/>
          <w:lang w:val="sl-SI"/>
          <w14:ligatures w14:val="none"/>
        </w:rPr>
        <w:t>4</w:t>
      </w:r>
      <w:r w:rsidRPr="00056B7F">
        <w:rPr>
          <w:rFonts w:ascii="Calibri" w:eastAsia="Calibri" w:hAnsi="Calibri" w:cs="Calibri"/>
          <w:b/>
          <w:bCs/>
          <w:color w:val="7030A0"/>
          <w:sz w:val="24"/>
          <w:szCs w:val="24"/>
          <w:lang w:val="sl-SI"/>
          <w14:ligatures w14:val="none"/>
        </w:rPr>
        <w:t>5–1</w:t>
      </w:r>
      <w:r w:rsidR="00414BC2" w:rsidRPr="00056B7F">
        <w:rPr>
          <w:rFonts w:ascii="Calibri" w:eastAsia="Calibri" w:hAnsi="Calibri" w:cs="Calibri"/>
          <w:b/>
          <w:bCs/>
          <w:color w:val="7030A0"/>
          <w:sz w:val="24"/>
          <w:szCs w:val="24"/>
          <w:lang w:val="sl-SI"/>
          <w14:ligatures w14:val="none"/>
        </w:rPr>
        <w:t>3</w:t>
      </w:r>
      <w:r w:rsidRPr="00056B7F">
        <w:rPr>
          <w:rFonts w:ascii="Calibri" w:eastAsia="Calibri" w:hAnsi="Calibri" w:cs="Calibri"/>
          <w:b/>
          <w:bCs/>
          <w:color w:val="7030A0"/>
          <w:sz w:val="24"/>
          <w:szCs w:val="24"/>
          <w:lang w:val="sl-SI"/>
          <w14:ligatures w14:val="none"/>
        </w:rPr>
        <w:t>.</w:t>
      </w:r>
      <w:r w:rsidR="00414BC2" w:rsidRPr="00056B7F">
        <w:rPr>
          <w:rFonts w:ascii="Calibri" w:eastAsia="Calibri" w:hAnsi="Calibri" w:cs="Calibri"/>
          <w:b/>
          <w:bCs/>
          <w:color w:val="7030A0"/>
          <w:sz w:val="24"/>
          <w:szCs w:val="24"/>
          <w:lang w:val="sl-SI"/>
          <w14:ligatures w14:val="none"/>
        </w:rPr>
        <w:t>15</w:t>
      </w:r>
      <w:r w:rsidRPr="00056B7F">
        <w:rPr>
          <w:rFonts w:ascii="Calibri" w:eastAsia="Calibri" w:hAnsi="Calibri" w:cs="Calibri"/>
          <w:b/>
          <w:bCs/>
          <w:color w:val="7030A0"/>
          <w:sz w:val="24"/>
          <w:szCs w:val="24"/>
          <w:lang w:val="sl-SI"/>
          <w14:ligatures w14:val="none"/>
        </w:rPr>
        <w:t>: Odmor</w:t>
      </w:r>
      <w:r w:rsidR="00414BC2" w:rsidRPr="00056B7F">
        <w:rPr>
          <w:rFonts w:ascii="Calibri" w:eastAsia="Calibri" w:hAnsi="Calibri" w:cs="Calibri"/>
          <w:b/>
          <w:bCs/>
          <w:color w:val="7030A0"/>
          <w:sz w:val="24"/>
          <w:szCs w:val="24"/>
          <w:lang w:val="sl-SI"/>
          <w14:ligatures w14:val="none"/>
        </w:rPr>
        <w:t xml:space="preserve"> in kosilo</w:t>
      </w:r>
      <w:r w:rsidRPr="00056B7F">
        <w:rPr>
          <w:rFonts w:ascii="Calibri" w:eastAsia="Calibri" w:hAnsi="Calibri" w:cs="Calibri"/>
          <w:b/>
          <w:bCs/>
          <w:color w:val="7030A0"/>
          <w:sz w:val="24"/>
          <w:szCs w:val="24"/>
          <w:lang w:val="sl-SI"/>
          <w14:ligatures w14:val="none"/>
        </w:rPr>
        <w:t xml:space="preserve"> </w:t>
      </w:r>
    </w:p>
    <w:p w14:paraId="1D44C466" w14:textId="77777777" w:rsidR="005A3BB5" w:rsidRPr="006C3062" w:rsidRDefault="005A3BB5" w:rsidP="005A3BB5">
      <w:pPr>
        <w:spacing w:line="240" w:lineRule="auto"/>
        <w:rPr>
          <w:rFonts w:ascii="Calibri" w:eastAsia="Calibri" w:hAnsi="Calibri" w:cs="Calibri"/>
          <w:b/>
          <w:bCs/>
          <w:color w:val="7030A0"/>
          <w:sz w:val="16"/>
          <w:szCs w:val="16"/>
          <w:lang w:val="sl-SI"/>
          <w14:ligatures w14:val="none"/>
        </w:rPr>
      </w:pPr>
    </w:p>
    <w:p w14:paraId="59FECB9D" w14:textId="792176BB" w:rsidR="0041020F" w:rsidRPr="00056B7F" w:rsidRDefault="00FC056E" w:rsidP="0042640A">
      <w:pPr>
        <w:spacing w:line="256" w:lineRule="auto"/>
        <w:rPr>
          <w:rFonts w:ascii="Calibri" w:eastAsia="Calibri" w:hAnsi="Calibri" w:cs="Calibri"/>
          <w:b/>
          <w:bCs/>
          <w:sz w:val="24"/>
          <w:szCs w:val="24"/>
          <w:lang w:val="sl-SI"/>
          <w14:ligatures w14:val="none"/>
        </w:rPr>
      </w:pPr>
      <w:r w:rsidRPr="00056B7F">
        <w:rPr>
          <w:rFonts w:ascii="Calibri" w:eastAsia="Calibri" w:hAnsi="Calibri" w:cs="Calibri"/>
          <w:b/>
          <w:bCs/>
          <w:color w:val="7030A0"/>
          <w:sz w:val="24"/>
          <w:szCs w:val="24"/>
          <w:lang w:val="sl-SI"/>
          <w14:ligatures w14:val="none"/>
        </w:rPr>
        <w:lastRenderedPageBreak/>
        <w:t>1</w:t>
      </w:r>
      <w:r w:rsidR="00414BC2" w:rsidRPr="00056B7F">
        <w:rPr>
          <w:rFonts w:ascii="Calibri" w:eastAsia="Calibri" w:hAnsi="Calibri" w:cs="Calibri"/>
          <w:b/>
          <w:bCs/>
          <w:color w:val="7030A0"/>
          <w:sz w:val="24"/>
          <w:szCs w:val="24"/>
          <w:lang w:val="sl-SI"/>
          <w14:ligatures w14:val="none"/>
        </w:rPr>
        <w:t>3</w:t>
      </w:r>
      <w:r w:rsidRPr="00056B7F">
        <w:rPr>
          <w:rFonts w:ascii="Calibri" w:eastAsia="Calibri" w:hAnsi="Calibri" w:cs="Calibri"/>
          <w:b/>
          <w:bCs/>
          <w:color w:val="7030A0"/>
          <w:sz w:val="24"/>
          <w:szCs w:val="24"/>
          <w:lang w:val="sl-SI"/>
          <w14:ligatures w14:val="none"/>
        </w:rPr>
        <w:t>.</w:t>
      </w:r>
      <w:r w:rsidR="00414BC2" w:rsidRPr="00056B7F">
        <w:rPr>
          <w:rFonts w:ascii="Calibri" w:eastAsia="Calibri" w:hAnsi="Calibri" w:cs="Calibri"/>
          <w:b/>
          <w:bCs/>
          <w:color w:val="7030A0"/>
          <w:sz w:val="24"/>
          <w:szCs w:val="24"/>
          <w:lang w:val="sl-SI"/>
          <w14:ligatures w14:val="none"/>
        </w:rPr>
        <w:t>15</w:t>
      </w:r>
      <w:r w:rsidRPr="00056B7F">
        <w:rPr>
          <w:rFonts w:ascii="Calibri" w:eastAsia="Calibri" w:hAnsi="Calibri" w:cs="Calibri"/>
          <w:b/>
          <w:bCs/>
          <w:color w:val="7030A0"/>
          <w:sz w:val="24"/>
          <w:szCs w:val="24"/>
          <w:lang w:val="sl-SI"/>
          <w14:ligatures w14:val="none"/>
        </w:rPr>
        <w:t>–</w:t>
      </w:r>
      <w:r w:rsidR="00414BC2" w:rsidRPr="00056B7F">
        <w:rPr>
          <w:rFonts w:ascii="Calibri" w:eastAsia="Calibri" w:hAnsi="Calibri" w:cs="Calibri"/>
          <w:b/>
          <w:bCs/>
          <w:color w:val="7030A0"/>
          <w:sz w:val="24"/>
          <w:szCs w:val="24"/>
          <w:lang w:val="sl-SI"/>
          <w14:ligatures w14:val="none"/>
        </w:rPr>
        <w:t>14</w:t>
      </w:r>
      <w:r w:rsidRPr="00056B7F">
        <w:rPr>
          <w:rFonts w:ascii="Calibri" w:eastAsia="Calibri" w:hAnsi="Calibri" w:cs="Calibri"/>
          <w:b/>
          <w:bCs/>
          <w:color w:val="7030A0"/>
          <w:sz w:val="24"/>
          <w:szCs w:val="24"/>
          <w:lang w:val="sl-SI"/>
          <w14:ligatures w14:val="none"/>
        </w:rPr>
        <w:t>.</w:t>
      </w:r>
      <w:r w:rsidR="00414BC2" w:rsidRPr="00056B7F">
        <w:rPr>
          <w:rFonts w:ascii="Calibri" w:eastAsia="Calibri" w:hAnsi="Calibri" w:cs="Calibri"/>
          <w:b/>
          <w:bCs/>
          <w:color w:val="7030A0"/>
          <w:sz w:val="24"/>
          <w:szCs w:val="24"/>
          <w:lang w:val="sl-SI"/>
          <w14:ligatures w14:val="none"/>
        </w:rPr>
        <w:t>45</w:t>
      </w:r>
      <w:r w:rsidRPr="00056B7F">
        <w:rPr>
          <w:rFonts w:ascii="Calibri" w:eastAsia="Calibri" w:hAnsi="Calibri" w:cs="Calibri"/>
          <w:b/>
          <w:bCs/>
          <w:color w:val="7030A0"/>
          <w:sz w:val="24"/>
          <w:szCs w:val="24"/>
          <w:lang w:val="sl-SI"/>
          <w14:ligatures w14:val="none"/>
        </w:rPr>
        <w:t xml:space="preserve">: </w:t>
      </w:r>
      <w:r w:rsidRPr="00056B7F">
        <w:rPr>
          <w:rFonts w:ascii="Calibri" w:eastAsia="Calibri" w:hAnsi="Calibri" w:cs="Calibri"/>
          <w:b/>
          <w:bCs/>
          <w:sz w:val="24"/>
          <w:szCs w:val="24"/>
          <w:lang w:val="sl-SI"/>
          <w14:ligatures w14:val="none"/>
        </w:rPr>
        <w:t>Tekoče zadeve o delovanju programske skupine</w:t>
      </w:r>
    </w:p>
    <w:sectPr w:rsidR="0041020F" w:rsidRPr="00056B7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B399" w14:textId="77777777" w:rsidR="00746502" w:rsidRDefault="00746502" w:rsidP="00EF7094">
      <w:pPr>
        <w:spacing w:after="0" w:line="240" w:lineRule="auto"/>
      </w:pPr>
      <w:r>
        <w:separator/>
      </w:r>
    </w:p>
  </w:endnote>
  <w:endnote w:type="continuationSeparator" w:id="0">
    <w:p w14:paraId="4C168F98" w14:textId="77777777" w:rsidR="00746502" w:rsidRDefault="00746502" w:rsidP="00EF7094">
      <w:pPr>
        <w:spacing w:after="0" w:line="240" w:lineRule="auto"/>
      </w:pPr>
      <w:r>
        <w:continuationSeparator/>
      </w:r>
    </w:p>
  </w:endnote>
  <w:endnote w:type="continuationNotice" w:id="1">
    <w:p w14:paraId="5674FD87" w14:textId="77777777" w:rsidR="00746502" w:rsidRDefault="00746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DA34D70" w14:paraId="146F9215" w14:textId="77777777" w:rsidTr="5DA34D70">
      <w:trPr>
        <w:trHeight w:val="300"/>
      </w:trPr>
      <w:tc>
        <w:tcPr>
          <w:tcW w:w="3020" w:type="dxa"/>
        </w:tcPr>
        <w:p w14:paraId="69FBDF11" w14:textId="59B945F5" w:rsidR="5DA34D70" w:rsidRDefault="5DA34D70" w:rsidP="5DA34D70">
          <w:pPr>
            <w:pStyle w:val="Glava"/>
            <w:ind w:left="-115"/>
          </w:pPr>
        </w:p>
      </w:tc>
      <w:tc>
        <w:tcPr>
          <w:tcW w:w="3020" w:type="dxa"/>
        </w:tcPr>
        <w:p w14:paraId="3A777F47" w14:textId="175597CD" w:rsidR="5DA34D70" w:rsidRDefault="5DA34D70" w:rsidP="5DA34D70">
          <w:pPr>
            <w:pStyle w:val="Glava"/>
            <w:jc w:val="center"/>
          </w:pPr>
        </w:p>
      </w:tc>
      <w:tc>
        <w:tcPr>
          <w:tcW w:w="3020" w:type="dxa"/>
        </w:tcPr>
        <w:p w14:paraId="7D910348" w14:textId="025E7489" w:rsidR="5DA34D70" w:rsidRDefault="5DA34D70" w:rsidP="5DA34D70">
          <w:pPr>
            <w:pStyle w:val="Glava"/>
            <w:ind w:right="-115"/>
            <w:jc w:val="right"/>
          </w:pPr>
        </w:p>
      </w:tc>
    </w:tr>
  </w:tbl>
  <w:sdt>
    <w:sdtPr>
      <w:id w:val="-1851561544"/>
      <w:docPartObj>
        <w:docPartGallery w:val="Page Numbers (Bottom of Page)"/>
        <w:docPartUnique/>
      </w:docPartObj>
    </w:sdtPr>
    <w:sdtContent>
      <w:p w14:paraId="7B710F3B" w14:textId="437D307B" w:rsidR="00EF7094" w:rsidRDefault="00EF7094">
        <w:pPr>
          <w:pStyle w:val="Noga"/>
          <w:jc w:val="right"/>
        </w:pPr>
        <w:r>
          <w:fldChar w:fldCharType="begin"/>
        </w:r>
        <w:r>
          <w:instrText>PAGE   \* MERGEFORMAT</w:instrText>
        </w:r>
        <w:r>
          <w:fldChar w:fldCharType="separate"/>
        </w:r>
        <w:r>
          <w:rPr>
            <w:lang w:val="sl-SI"/>
          </w:rPr>
          <w:t>2</w:t>
        </w:r>
        <w:r>
          <w:fldChar w:fldCharType="end"/>
        </w:r>
      </w:p>
    </w:sdtContent>
  </w:sdt>
  <w:p w14:paraId="06C2952D" w14:textId="0C0DD524" w:rsidR="00EF7094" w:rsidRDefault="00EF70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ACFAF" w14:textId="77777777" w:rsidR="00746502" w:rsidRDefault="00746502" w:rsidP="00EF7094">
      <w:pPr>
        <w:spacing w:after="0" w:line="240" w:lineRule="auto"/>
      </w:pPr>
      <w:r>
        <w:separator/>
      </w:r>
    </w:p>
  </w:footnote>
  <w:footnote w:type="continuationSeparator" w:id="0">
    <w:p w14:paraId="652CDABC" w14:textId="77777777" w:rsidR="00746502" w:rsidRDefault="00746502" w:rsidP="00EF7094">
      <w:pPr>
        <w:spacing w:after="0" w:line="240" w:lineRule="auto"/>
      </w:pPr>
      <w:r>
        <w:continuationSeparator/>
      </w:r>
    </w:p>
  </w:footnote>
  <w:footnote w:type="continuationNotice" w:id="1">
    <w:p w14:paraId="4450F984" w14:textId="77777777" w:rsidR="00746502" w:rsidRDefault="00746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DA34D70" w14:paraId="5C8BEE27" w14:textId="77777777" w:rsidTr="5DA34D70">
      <w:trPr>
        <w:trHeight w:val="300"/>
      </w:trPr>
      <w:tc>
        <w:tcPr>
          <w:tcW w:w="3020" w:type="dxa"/>
        </w:tcPr>
        <w:p w14:paraId="0C15A3C1" w14:textId="035C84E2" w:rsidR="5DA34D70" w:rsidRDefault="5DA34D70" w:rsidP="5DA34D70">
          <w:pPr>
            <w:pStyle w:val="Glava"/>
            <w:ind w:left="-115"/>
          </w:pPr>
        </w:p>
      </w:tc>
      <w:tc>
        <w:tcPr>
          <w:tcW w:w="3020" w:type="dxa"/>
        </w:tcPr>
        <w:p w14:paraId="03636BDE" w14:textId="4B222A82" w:rsidR="5DA34D70" w:rsidRDefault="5DA34D70" w:rsidP="5DA34D70">
          <w:pPr>
            <w:pStyle w:val="Glava"/>
            <w:jc w:val="center"/>
          </w:pPr>
        </w:p>
      </w:tc>
      <w:tc>
        <w:tcPr>
          <w:tcW w:w="3020" w:type="dxa"/>
        </w:tcPr>
        <w:p w14:paraId="28A7A80C" w14:textId="48FE33FE" w:rsidR="5DA34D70" w:rsidRDefault="5DA34D70" w:rsidP="5DA34D70">
          <w:pPr>
            <w:pStyle w:val="Glava"/>
            <w:ind w:right="-115"/>
            <w:jc w:val="right"/>
          </w:pPr>
        </w:p>
      </w:tc>
    </w:tr>
  </w:tbl>
  <w:p w14:paraId="20FD6CBA" w14:textId="1D9110B2" w:rsidR="001D1A98" w:rsidRDefault="001D1A98">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0F"/>
    <w:rsid w:val="00015B32"/>
    <w:rsid w:val="00025D10"/>
    <w:rsid w:val="00056B7F"/>
    <w:rsid w:val="000973C0"/>
    <w:rsid w:val="000F6749"/>
    <w:rsid w:val="001074E1"/>
    <w:rsid w:val="00110438"/>
    <w:rsid w:val="001A4B05"/>
    <w:rsid w:val="001D1A98"/>
    <w:rsid w:val="001F4C42"/>
    <w:rsid w:val="00202246"/>
    <w:rsid w:val="002206CB"/>
    <w:rsid w:val="002408EE"/>
    <w:rsid w:val="00265454"/>
    <w:rsid w:val="00296365"/>
    <w:rsid w:val="0033017D"/>
    <w:rsid w:val="00353F26"/>
    <w:rsid w:val="00385A5A"/>
    <w:rsid w:val="003E5F06"/>
    <w:rsid w:val="0040062A"/>
    <w:rsid w:val="0041020F"/>
    <w:rsid w:val="00414BC2"/>
    <w:rsid w:val="0042640A"/>
    <w:rsid w:val="004441C6"/>
    <w:rsid w:val="004B6DE4"/>
    <w:rsid w:val="00521FBD"/>
    <w:rsid w:val="0057401D"/>
    <w:rsid w:val="00580595"/>
    <w:rsid w:val="005A2130"/>
    <w:rsid w:val="005A3BB5"/>
    <w:rsid w:val="005D29F4"/>
    <w:rsid w:val="00612A1E"/>
    <w:rsid w:val="006179E7"/>
    <w:rsid w:val="0066220A"/>
    <w:rsid w:val="00676BB0"/>
    <w:rsid w:val="006B7A85"/>
    <w:rsid w:val="006C3062"/>
    <w:rsid w:val="00711359"/>
    <w:rsid w:val="00746502"/>
    <w:rsid w:val="00752015"/>
    <w:rsid w:val="007A59B4"/>
    <w:rsid w:val="00816CA5"/>
    <w:rsid w:val="00837C08"/>
    <w:rsid w:val="008628E8"/>
    <w:rsid w:val="008F7A86"/>
    <w:rsid w:val="009171CC"/>
    <w:rsid w:val="00A045D7"/>
    <w:rsid w:val="00A32A67"/>
    <w:rsid w:val="00B35498"/>
    <w:rsid w:val="00B3556E"/>
    <w:rsid w:val="00B75290"/>
    <w:rsid w:val="00BB2137"/>
    <w:rsid w:val="00BE6B6D"/>
    <w:rsid w:val="00C25C16"/>
    <w:rsid w:val="00C95AAF"/>
    <w:rsid w:val="00C97193"/>
    <w:rsid w:val="00CB4126"/>
    <w:rsid w:val="00D14E05"/>
    <w:rsid w:val="00D603FB"/>
    <w:rsid w:val="00D65C6E"/>
    <w:rsid w:val="00DB6F5B"/>
    <w:rsid w:val="00E304AE"/>
    <w:rsid w:val="00EA0EE4"/>
    <w:rsid w:val="00EF4B77"/>
    <w:rsid w:val="00EF703D"/>
    <w:rsid w:val="00EF7094"/>
    <w:rsid w:val="00F07190"/>
    <w:rsid w:val="00F225A0"/>
    <w:rsid w:val="00F2A51C"/>
    <w:rsid w:val="00FB4EDD"/>
    <w:rsid w:val="00FC056E"/>
    <w:rsid w:val="00FC39BC"/>
    <w:rsid w:val="00FD1722"/>
    <w:rsid w:val="05AFCD72"/>
    <w:rsid w:val="06351D8F"/>
    <w:rsid w:val="122A34B7"/>
    <w:rsid w:val="5BA2160D"/>
    <w:rsid w:val="5DA34D70"/>
    <w:rsid w:val="5FD62D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850E"/>
  <w15:chartTrackingRefBased/>
  <w15:docId w15:val="{4757792E-5908-446C-9C31-18785F3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hr-HR"/>
    </w:rPr>
  </w:style>
  <w:style w:type="paragraph" w:styleId="Naslov1">
    <w:name w:val="heading 1"/>
    <w:basedOn w:val="Navaden"/>
    <w:next w:val="Navaden"/>
    <w:link w:val="Naslov1Znak"/>
    <w:uiPriority w:val="9"/>
    <w:qFormat/>
    <w:rsid w:val="00410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10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1020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1020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1020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1020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1020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1020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1020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1020F"/>
    <w:rPr>
      <w:rFonts w:asciiTheme="majorHAnsi" w:eastAsiaTheme="majorEastAsia" w:hAnsiTheme="majorHAnsi" w:cstheme="majorBidi"/>
      <w:color w:val="0F4761" w:themeColor="accent1" w:themeShade="BF"/>
      <w:sz w:val="40"/>
      <w:szCs w:val="40"/>
      <w:lang w:val="hr-HR"/>
    </w:rPr>
  </w:style>
  <w:style w:type="character" w:customStyle="1" w:styleId="Naslov2Znak">
    <w:name w:val="Naslov 2 Znak"/>
    <w:basedOn w:val="Privzetapisavaodstavka"/>
    <w:link w:val="Naslov2"/>
    <w:uiPriority w:val="9"/>
    <w:semiHidden/>
    <w:rsid w:val="0041020F"/>
    <w:rPr>
      <w:rFonts w:asciiTheme="majorHAnsi" w:eastAsiaTheme="majorEastAsia" w:hAnsiTheme="majorHAnsi" w:cstheme="majorBidi"/>
      <w:color w:val="0F4761" w:themeColor="accent1" w:themeShade="BF"/>
      <w:sz w:val="32"/>
      <w:szCs w:val="32"/>
      <w:lang w:val="hr-HR"/>
    </w:rPr>
  </w:style>
  <w:style w:type="character" w:customStyle="1" w:styleId="Naslov3Znak">
    <w:name w:val="Naslov 3 Znak"/>
    <w:basedOn w:val="Privzetapisavaodstavka"/>
    <w:link w:val="Naslov3"/>
    <w:uiPriority w:val="9"/>
    <w:semiHidden/>
    <w:rsid w:val="0041020F"/>
    <w:rPr>
      <w:rFonts w:eastAsiaTheme="majorEastAsia" w:cstheme="majorBidi"/>
      <w:color w:val="0F4761" w:themeColor="accent1" w:themeShade="BF"/>
      <w:sz w:val="28"/>
      <w:szCs w:val="28"/>
      <w:lang w:val="hr-HR"/>
    </w:rPr>
  </w:style>
  <w:style w:type="character" w:customStyle="1" w:styleId="Naslov4Znak">
    <w:name w:val="Naslov 4 Znak"/>
    <w:basedOn w:val="Privzetapisavaodstavka"/>
    <w:link w:val="Naslov4"/>
    <w:uiPriority w:val="9"/>
    <w:semiHidden/>
    <w:rsid w:val="0041020F"/>
    <w:rPr>
      <w:rFonts w:eastAsiaTheme="majorEastAsia" w:cstheme="majorBidi"/>
      <w:i/>
      <w:iCs/>
      <w:color w:val="0F4761" w:themeColor="accent1" w:themeShade="BF"/>
      <w:lang w:val="hr-HR"/>
    </w:rPr>
  </w:style>
  <w:style w:type="character" w:customStyle="1" w:styleId="Naslov5Znak">
    <w:name w:val="Naslov 5 Znak"/>
    <w:basedOn w:val="Privzetapisavaodstavka"/>
    <w:link w:val="Naslov5"/>
    <w:uiPriority w:val="9"/>
    <w:semiHidden/>
    <w:rsid w:val="0041020F"/>
    <w:rPr>
      <w:rFonts w:eastAsiaTheme="majorEastAsia" w:cstheme="majorBidi"/>
      <w:color w:val="0F4761" w:themeColor="accent1" w:themeShade="BF"/>
      <w:lang w:val="hr-HR"/>
    </w:rPr>
  </w:style>
  <w:style w:type="character" w:customStyle="1" w:styleId="Naslov6Znak">
    <w:name w:val="Naslov 6 Znak"/>
    <w:basedOn w:val="Privzetapisavaodstavka"/>
    <w:link w:val="Naslov6"/>
    <w:uiPriority w:val="9"/>
    <w:semiHidden/>
    <w:rsid w:val="0041020F"/>
    <w:rPr>
      <w:rFonts w:eastAsiaTheme="majorEastAsia" w:cstheme="majorBidi"/>
      <w:i/>
      <w:iCs/>
      <w:color w:val="595959" w:themeColor="text1" w:themeTint="A6"/>
      <w:lang w:val="hr-HR"/>
    </w:rPr>
  </w:style>
  <w:style w:type="character" w:customStyle="1" w:styleId="Naslov7Znak">
    <w:name w:val="Naslov 7 Znak"/>
    <w:basedOn w:val="Privzetapisavaodstavka"/>
    <w:link w:val="Naslov7"/>
    <w:uiPriority w:val="9"/>
    <w:semiHidden/>
    <w:rsid w:val="0041020F"/>
    <w:rPr>
      <w:rFonts w:eastAsiaTheme="majorEastAsia" w:cstheme="majorBidi"/>
      <w:color w:val="595959" w:themeColor="text1" w:themeTint="A6"/>
      <w:lang w:val="hr-HR"/>
    </w:rPr>
  </w:style>
  <w:style w:type="character" w:customStyle="1" w:styleId="Naslov8Znak">
    <w:name w:val="Naslov 8 Znak"/>
    <w:basedOn w:val="Privzetapisavaodstavka"/>
    <w:link w:val="Naslov8"/>
    <w:uiPriority w:val="9"/>
    <w:semiHidden/>
    <w:rsid w:val="0041020F"/>
    <w:rPr>
      <w:rFonts w:eastAsiaTheme="majorEastAsia" w:cstheme="majorBidi"/>
      <w:i/>
      <w:iCs/>
      <w:color w:val="272727" w:themeColor="text1" w:themeTint="D8"/>
      <w:lang w:val="hr-HR"/>
    </w:rPr>
  </w:style>
  <w:style w:type="character" w:customStyle="1" w:styleId="Naslov9Znak">
    <w:name w:val="Naslov 9 Znak"/>
    <w:basedOn w:val="Privzetapisavaodstavka"/>
    <w:link w:val="Naslov9"/>
    <w:uiPriority w:val="9"/>
    <w:semiHidden/>
    <w:rsid w:val="0041020F"/>
    <w:rPr>
      <w:rFonts w:eastAsiaTheme="majorEastAsia" w:cstheme="majorBidi"/>
      <w:color w:val="272727" w:themeColor="text1" w:themeTint="D8"/>
      <w:lang w:val="hr-HR"/>
    </w:rPr>
  </w:style>
  <w:style w:type="paragraph" w:styleId="Naslov">
    <w:name w:val="Title"/>
    <w:basedOn w:val="Navaden"/>
    <w:next w:val="Navaden"/>
    <w:link w:val="NaslovZnak"/>
    <w:uiPriority w:val="10"/>
    <w:qFormat/>
    <w:rsid w:val="00410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1020F"/>
    <w:rPr>
      <w:rFonts w:asciiTheme="majorHAnsi" w:eastAsiaTheme="majorEastAsia" w:hAnsiTheme="majorHAnsi" w:cstheme="majorBidi"/>
      <w:spacing w:val="-10"/>
      <w:kern w:val="28"/>
      <w:sz w:val="56"/>
      <w:szCs w:val="56"/>
      <w:lang w:val="hr-HR"/>
    </w:rPr>
  </w:style>
  <w:style w:type="paragraph" w:styleId="Podnaslov">
    <w:name w:val="Subtitle"/>
    <w:basedOn w:val="Navaden"/>
    <w:next w:val="Navaden"/>
    <w:link w:val="PodnaslovZnak"/>
    <w:uiPriority w:val="11"/>
    <w:qFormat/>
    <w:rsid w:val="0041020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1020F"/>
    <w:rPr>
      <w:rFonts w:eastAsiaTheme="majorEastAsia" w:cstheme="majorBidi"/>
      <w:color w:val="595959" w:themeColor="text1" w:themeTint="A6"/>
      <w:spacing w:val="15"/>
      <w:sz w:val="28"/>
      <w:szCs w:val="28"/>
      <w:lang w:val="hr-HR"/>
    </w:rPr>
  </w:style>
  <w:style w:type="paragraph" w:styleId="Citat">
    <w:name w:val="Quote"/>
    <w:basedOn w:val="Navaden"/>
    <w:next w:val="Navaden"/>
    <w:link w:val="CitatZnak"/>
    <w:uiPriority w:val="29"/>
    <w:qFormat/>
    <w:rsid w:val="0041020F"/>
    <w:pPr>
      <w:spacing w:before="160"/>
      <w:jc w:val="center"/>
    </w:pPr>
    <w:rPr>
      <w:i/>
      <w:iCs/>
      <w:color w:val="404040" w:themeColor="text1" w:themeTint="BF"/>
    </w:rPr>
  </w:style>
  <w:style w:type="character" w:customStyle="1" w:styleId="CitatZnak">
    <w:name w:val="Citat Znak"/>
    <w:basedOn w:val="Privzetapisavaodstavka"/>
    <w:link w:val="Citat"/>
    <w:uiPriority w:val="29"/>
    <w:rsid w:val="0041020F"/>
    <w:rPr>
      <w:i/>
      <w:iCs/>
      <w:color w:val="404040" w:themeColor="text1" w:themeTint="BF"/>
      <w:lang w:val="hr-HR"/>
    </w:rPr>
  </w:style>
  <w:style w:type="paragraph" w:styleId="Odstavekseznama">
    <w:name w:val="List Paragraph"/>
    <w:basedOn w:val="Navaden"/>
    <w:uiPriority w:val="34"/>
    <w:qFormat/>
    <w:rsid w:val="0041020F"/>
    <w:pPr>
      <w:ind w:left="720"/>
      <w:contextualSpacing/>
    </w:pPr>
  </w:style>
  <w:style w:type="character" w:styleId="Intenzivenpoudarek">
    <w:name w:val="Intense Emphasis"/>
    <w:basedOn w:val="Privzetapisavaodstavka"/>
    <w:uiPriority w:val="21"/>
    <w:qFormat/>
    <w:rsid w:val="0041020F"/>
    <w:rPr>
      <w:i/>
      <w:iCs/>
      <w:color w:val="0F4761" w:themeColor="accent1" w:themeShade="BF"/>
    </w:rPr>
  </w:style>
  <w:style w:type="paragraph" w:styleId="Intenzivencitat">
    <w:name w:val="Intense Quote"/>
    <w:basedOn w:val="Navaden"/>
    <w:next w:val="Navaden"/>
    <w:link w:val="IntenzivencitatZnak"/>
    <w:uiPriority w:val="30"/>
    <w:qFormat/>
    <w:rsid w:val="00410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1020F"/>
    <w:rPr>
      <w:i/>
      <w:iCs/>
      <w:color w:val="0F4761" w:themeColor="accent1" w:themeShade="BF"/>
      <w:lang w:val="hr-HR"/>
    </w:rPr>
  </w:style>
  <w:style w:type="character" w:styleId="Intenzivensklic">
    <w:name w:val="Intense Reference"/>
    <w:basedOn w:val="Privzetapisavaodstavka"/>
    <w:uiPriority w:val="32"/>
    <w:qFormat/>
    <w:rsid w:val="0041020F"/>
    <w:rPr>
      <w:b/>
      <w:bCs/>
      <w:smallCaps/>
      <w:color w:val="0F4761" w:themeColor="accent1" w:themeShade="BF"/>
      <w:spacing w:val="5"/>
    </w:rPr>
  </w:style>
  <w:style w:type="character" w:styleId="Hiperpovezava">
    <w:name w:val="Hyperlink"/>
    <w:basedOn w:val="Privzetapisavaodstavka"/>
    <w:uiPriority w:val="99"/>
    <w:unhideWhenUsed/>
    <w:rsid w:val="0041020F"/>
    <w:rPr>
      <w:color w:val="467886" w:themeColor="hyperlink"/>
      <w:u w:val="single"/>
    </w:rPr>
  </w:style>
  <w:style w:type="character" w:styleId="Nerazreenaomemba">
    <w:name w:val="Unresolved Mention"/>
    <w:basedOn w:val="Privzetapisavaodstavka"/>
    <w:uiPriority w:val="99"/>
    <w:semiHidden/>
    <w:unhideWhenUsed/>
    <w:rsid w:val="0041020F"/>
    <w:rPr>
      <w:color w:val="605E5C"/>
      <w:shd w:val="clear" w:color="auto" w:fill="E1DFDD"/>
    </w:rPr>
  </w:style>
  <w:style w:type="character" w:styleId="Pripombasklic">
    <w:name w:val="annotation reference"/>
    <w:basedOn w:val="Privzetapisavaodstavka"/>
    <w:uiPriority w:val="99"/>
    <w:semiHidden/>
    <w:unhideWhenUsed/>
    <w:rsid w:val="008628E8"/>
    <w:rPr>
      <w:sz w:val="16"/>
      <w:szCs w:val="16"/>
    </w:rPr>
  </w:style>
  <w:style w:type="paragraph" w:styleId="Pripombabesedilo">
    <w:name w:val="annotation text"/>
    <w:basedOn w:val="Navaden"/>
    <w:link w:val="PripombabesediloZnak"/>
    <w:uiPriority w:val="99"/>
    <w:unhideWhenUsed/>
    <w:rsid w:val="008628E8"/>
    <w:pPr>
      <w:spacing w:line="240" w:lineRule="auto"/>
    </w:pPr>
    <w:rPr>
      <w:sz w:val="20"/>
      <w:szCs w:val="20"/>
    </w:rPr>
  </w:style>
  <w:style w:type="character" w:customStyle="1" w:styleId="PripombabesediloZnak">
    <w:name w:val="Pripomba – besedilo Znak"/>
    <w:basedOn w:val="Privzetapisavaodstavka"/>
    <w:link w:val="Pripombabesedilo"/>
    <w:uiPriority w:val="99"/>
    <w:rsid w:val="008628E8"/>
    <w:rPr>
      <w:sz w:val="20"/>
      <w:szCs w:val="20"/>
      <w:lang w:val="hr-HR"/>
    </w:rPr>
  </w:style>
  <w:style w:type="paragraph" w:styleId="Zadevapripombe">
    <w:name w:val="annotation subject"/>
    <w:basedOn w:val="Pripombabesedilo"/>
    <w:next w:val="Pripombabesedilo"/>
    <w:link w:val="ZadevapripombeZnak"/>
    <w:uiPriority w:val="99"/>
    <w:semiHidden/>
    <w:unhideWhenUsed/>
    <w:rsid w:val="008628E8"/>
    <w:rPr>
      <w:b/>
      <w:bCs/>
    </w:rPr>
  </w:style>
  <w:style w:type="character" w:customStyle="1" w:styleId="ZadevapripombeZnak">
    <w:name w:val="Zadeva pripombe Znak"/>
    <w:basedOn w:val="PripombabesediloZnak"/>
    <w:link w:val="Zadevapripombe"/>
    <w:uiPriority w:val="99"/>
    <w:semiHidden/>
    <w:rsid w:val="008628E8"/>
    <w:rPr>
      <w:b/>
      <w:bCs/>
      <w:sz w:val="20"/>
      <w:szCs w:val="20"/>
      <w:lang w:val="hr-HR"/>
    </w:rPr>
  </w:style>
  <w:style w:type="paragraph" w:styleId="Revizija">
    <w:name w:val="Revision"/>
    <w:hidden/>
    <w:uiPriority w:val="99"/>
    <w:semiHidden/>
    <w:rsid w:val="00816CA5"/>
    <w:pPr>
      <w:spacing w:after="0" w:line="240" w:lineRule="auto"/>
    </w:pPr>
    <w:rPr>
      <w:lang w:val="hr-HR"/>
    </w:rPr>
  </w:style>
  <w:style w:type="paragraph" w:styleId="Glava">
    <w:name w:val="header"/>
    <w:basedOn w:val="Navaden"/>
    <w:link w:val="GlavaZnak"/>
    <w:uiPriority w:val="99"/>
    <w:unhideWhenUsed/>
    <w:rsid w:val="00EF7094"/>
    <w:pPr>
      <w:tabs>
        <w:tab w:val="center" w:pos="4536"/>
        <w:tab w:val="right" w:pos="9072"/>
      </w:tabs>
      <w:spacing w:after="0" w:line="240" w:lineRule="auto"/>
    </w:pPr>
  </w:style>
  <w:style w:type="character" w:customStyle="1" w:styleId="GlavaZnak">
    <w:name w:val="Glava Znak"/>
    <w:basedOn w:val="Privzetapisavaodstavka"/>
    <w:link w:val="Glava"/>
    <w:uiPriority w:val="99"/>
    <w:rsid w:val="00EF7094"/>
    <w:rPr>
      <w:lang w:val="hr-HR"/>
    </w:rPr>
  </w:style>
  <w:style w:type="paragraph" w:styleId="Noga">
    <w:name w:val="footer"/>
    <w:basedOn w:val="Navaden"/>
    <w:link w:val="NogaZnak"/>
    <w:uiPriority w:val="99"/>
    <w:unhideWhenUsed/>
    <w:rsid w:val="00EF7094"/>
    <w:pPr>
      <w:tabs>
        <w:tab w:val="center" w:pos="4536"/>
        <w:tab w:val="right" w:pos="9072"/>
      </w:tabs>
      <w:spacing w:after="0" w:line="240" w:lineRule="auto"/>
    </w:pPr>
  </w:style>
  <w:style w:type="character" w:customStyle="1" w:styleId="NogaZnak">
    <w:name w:val="Noga Znak"/>
    <w:basedOn w:val="Privzetapisavaodstavka"/>
    <w:link w:val="Noga"/>
    <w:uiPriority w:val="99"/>
    <w:rsid w:val="00EF7094"/>
    <w:rPr>
      <w:lang w:val="hr-HR"/>
    </w:rPr>
  </w:style>
  <w:style w:type="table" w:styleId="Tabelamrea">
    <w:name w:val="Table Grid"/>
    <w:basedOn w:val="Navadnatabela"/>
    <w:uiPriority w:val="59"/>
    <w:rsid w:val="001D1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269752">
      <w:bodyDiv w:val="1"/>
      <w:marLeft w:val="0"/>
      <w:marRight w:val="0"/>
      <w:marTop w:val="0"/>
      <w:marBottom w:val="0"/>
      <w:divBdr>
        <w:top w:val="none" w:sz="0" w:space="0" w:color="auto"/>
        <w:left w:val="none" w:sz="0" w:space="0" w:color="auto"/>
        <w:bottom w:val="none" w:sz="0" w:space="0" w:color="auto"/>
        <w:right w:val="none" w:sz="0" w:space="0" w:color="auto"/>
      </w:divBdr>
    </w:div>
    <w:div w:id="797338875">
      <w:bodyDiv w:val="1"/>
      <w:marLeft w:val="0"/>
      <w:marRight w:val="0"/>
      <w:marTop w:val="0"/>
      <w:marBottom w:val="0"/>
      <w:divBdr>
        <w:top w:val="none" w:sz="0" w:space="0" w:color="auto"/>
        <w:left w:val="none" w:sz="0" w:space="0" w:color="auto"/>
        <w:bottom w:val="none" w:sz="0" w:space="0" w:color="auto"/>
        <w:right w:val="none" w:sz="0" w:space="0" w:color="auto"/>
      </w:divBdr>
    </w:div>
    <w:div w:id="966008680">
      <w:bodyDiv w:val="1"/>
      <w:marLeft w:val="0"/>
      <w:marRight w:val="0"/>
      <w:marTop w:val="0"/>
      <w:marBottom w:val="0"/>
      <w:divBdr>
        <w:top w:val="none" w:sz="0" w:space="0" w:color="auto"/>
        <w:left w:val="none" w:sz="0" w:space="0" w:color="auto"/>
        <w:bottom w:val="none" w:sz="0" w:space="0" w:color="auto"/>
        <w:right w:val="none" w:sz="0" w:space="0" w:color="auto"/>
      </w:divBdr>
    </w:div>
    <w:div w:id="1000087472">
      <w:bodyDiv w:val="1"/>
      <w:marLeft w:val="0"/>
      <w:marRight w:val="0"/>
      <w:marTop w:val="0"/>
      <w:marBottom w:val="0"/>
      <w:divBdr>
        <w:top w:val="none" w:sz="0" w:space="0" w:color="auto"/>
        <w:left w:val="none" w:sz="0" w:space="0" w:color="auto"/>
        <w:bottom w:val="none" w:sz="0" w:space="0" w:color="auto"/>
        <w:right w:val="none" w:sz="0" w:space="0" w:color="auto"/>
      </w:divBdr>
    </w:div>
    <w:div w:id="1041980290">
      <w:bodyDiv w:val="1"/>
      <w:marLeft w:val="0"/>
      <w:marRight w:val="0"/>
      <w:marTop w:val="0"/>
      <w:marBottom w:val="0"/>
      <w:divBdr>
        <w:top w:val="none" w:sz="0" w:space="0" w:color="auto"/>
        <w:left w:val="none" w:sz="0" w:space="0" w:color="auto"/>
        <w:bottom w:val="none" w:sz="0" w:space="0" w:color="auto"/>
        <w:right w:val="none" w:sz="0" w:space="0" w:color="auto"/>
      </w:divBdr>
    </w:div>
    <w:div w:id="1445005379">
      <w:bodyDiv w:val="1"/>
      <w:marLeft w:val="0"/>
      <w:marRight w:val="0"/>
      <w:marTop w:val="0"/>
      <w:marBottom w:val="0"/>
      <w:divBdr>
        <w:top w:val="none" w:sz="0" w:space="0" w:color="auto"/>
        <w:left w:val="none" w:sz="0" w:space="0" w:color="auto"/>
        <w:bottom w:val="none" w:sz="0" w:space="0" w:color="auto"/>
        <w:right w:val="none" w:sz="0" w:space="0" w:color="auto"/>
      </w:divBdr>
    </w:div>
    <w:div w:id="1530218126">
      <w:bodyDiv w:val="1"/>
      <w:marLeft w:val="0"/>
      <w:marRight w:val="0"/>
      <w:marTop w:val="0"/>
      <w:marBottom w:val="0"/>
      <w:divBdr>
        <w:top w:val="none" w:sz="0" w:space="0" w:color="auto"/>
        <w:left w:val="none" w:sz="0" w:space="0" w:color="auto"/>
        <w:bottom w:val="none" w:sz="0" w:space="0" w:color="auto"/>
        <w:right w:val="none" w:sz="0" w:space="0" w:color="auto"/>
      </w:divBdr>
    </w:div>
    <w:div w:id="1658069189">
      <w:bodyDiv w:val="1"/>
      <w:marLeft w:val="0"/>
      <w:marRight w:val="0"/>
      <w:marTop w:val="0"/>
      <w:marBottom w:val="0"/>
      <w:divBdr>
        <w:top w:val="none" w:sz="0" w:space="0" w:color="auto"/>
        <w:left w:val="none" w:sz="0" w:space="0" w:color="auto"/>
        <w:bottom w:val="none" w:sz="0" w:space="0" w:color="auto"/>
        <w:right w:val="none" w:sz="0" w:space="0" w:color="auto"/>
      </w:divBdr>
    </w:div>
    <w:div w:id="1700932982">
      <w:bodyDiv w:val="1"/>
      <w:marLeft w:val="0"/>
      <w:marRight w:val="0"/>
      <w:marTop w:val="0"/>
      <w:marBottom w:val="0"/>
      <w:divBdr>
        <w:top w:val="none" w:sz="0" w:space="0" w:color="auto"/>
        <w:left w:val="none" w:sz="0" w:space="0" w:color="auto"/>
        <w:bottom w:val="none" w:sz="0" w:space="0" w:color="auto"/>
        <w:right w:val="none" w:sz="0" w:space="0" w:color="auto"/>
      </w:divBdr>
    </w:div>
    <w:div w:id="1929457595">
      <w:bodyDiv w:val="1"/>
      <w:marLeft w:val="0"/>
      <w:marRight w:val="0"/>
      <w:marTop w:val="0"/>
      <w:marBottom w:val="0"/>
      <w:divBdr>
        <w:top w:val="none" w:sz="0" w:space="0" w:color="auto"/>
        <w:left w:val="none" w:sz="0" w:space="0" w:color="auto"/>
        <w:bottom w:val="none" w:sz="0" w:space="0" w:color="auto"/>
        <w:right w:val="none" w:sz="0" w:space="0" w:color="auto"/>
      </w:divBdr>
    </w:div>
    <w:div w:id="21322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Breznik</dc:creator>
  <cp:keywords/>
  <dc:description/>
  <cp:lastModifiedBy>Pajnik, Mojca</cp:lastModifiedBy>
  <cp:revision>3</cp:revision>
  <dcterms:created xsi:type="dcterms:W3CDTF">2024-09-24T18:56:00Z</dcterms:created>
  <dcterms:modified xsi:type="dcterms:W3CDTF">2024-10-08T06:37:00Z</dcterms:modified>
</cp:coreProperties>
</file>